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45962666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873BA">
        <w:rPr>
          <w:rFonts w:ascii="Arial" w:hAnsi="Arial" w:cs="Arial"/>
          <w:sz w:val="24"/>
          <w:szCs w:val="24"/>
        </w:rPr>
        <w:t>3</w:t>
      </w:r>
      <w:r w:rsidR="00C64974">
        <w:rPr>
          <w:rFonts w:ascii="Arial" w:hAnsi="Arial" w:cs="Arial"/>
          <w:sz w:val="24"/>
          <w:szCs w:val="24"/>
        </w:rPr>
        <w:t xml:space="preserve"> </w:t>
      </w:r>
      <w:r w:rsidR="00913C76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2A2B34">
        <w:rPr>
          <w:rFonts w:ascii="Arial" w:hAnsi="Arial" w:cs="Arial"/>
          <w:sz w:val="24"/>
          <w:szCs w:val="24"/>
        </w:rPr>
        <w:t>2</w:t>
      </w:r>
      <w:r w:rsidR="00120D9A">
        <w:rPr>
          <w:rFonts w:ascii="Arial" w:hAnsi="Arial" w:cs="Arial"/>
          <w:sz w:val="24"/>
          <w:szCs w:val="24"/>
        </w:rPr>
        <w:t>09815</w:t>
      </w:r>
    </w:p>
    <w:p w14:paraId="1F48B862" w14:textId="3DD7FFF2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873BA">
        <w:rPr>
          <w:rFonts w:ascii="Arial" w:hAnsi="Arial" w:cs="Arial"/>
          <w:sz w:val="24"/>
          <w:szCs w:val="24"/>
        </w:rPr>
        <w:t>May</w:t>
      </w:r>
      <w:r w:rsidR="00C65FEA">
        <w:rPr>
          <w:rFonts w:ascii="Arial" w:hAnsi="Arial" w:cs="Arial"/>
          <w:sz w:val="24"/>
          <w:szCs w:val="24"/>
        </w:rPr>
        <w:t>.</w:t>
      </w:r>
      <w:r w:rsidR="006873BA">
        <w:rPr>
          <w:rFonts w:ascii="Arial" w:hAnsi="Arial" w:cs="Arial"/>
          <w:sz w:val="24"/>
          <w:szCs w:val="24"/>
        </w:rPr>
        <w:t>9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4D2792">
        <w:rPr>
          <w:rFonts w:ascii="Arial" w:hAnsi="Arial" w:cs="Arial"/>
          <w:sz w:val="24"/>
          <w:szCs w:val="24"/>
        </w:rPr>
        <w:t xml:space="preserve"> – </w:t>
      </w:r>
      <w:r w:rsidR="006873BA">
        <w:rPr>
          <w:rFonts w:ascii="Arial" w:hAnsi="Arial" w:cs="Arial"/>
          <w:sz w:val="24"/>
          <w:szCs w:val="24"/>
        </w:rPr>
        <w:t>20</w:t>
      </w:r>
      <w:r w:rsidR="006873BA">
        <w:rPr>
          <w:rFonts w:ascii="Arial" w:hAnsi="Arial" w:cs="Arial"/>
          <w:sz w:val="24"/>
          <w:szCs w:val="24"/>
          <w:vertAlign w:val="superscript"/>
        </w:rPr>
        <w:t>th</w:t>
      </w:r>
      <w:r w:rsidR="00E22344">
        <w:rPr>
          <w:rFonts w:ascii="Arial" w:hAnsi="Arial" w:cs="Arial"/>
          <w:sz w:val="24"/>
          <w:szCs w:val="24"/>
        </w:rPr>
        <w:t>,</w:t>
      </w:r>
      <w:r w:rsidR="004D2792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E114C2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852EF">
        <w:rPr>
          <w:rFonts w:ascii="Arial" w:hAnsi="Arial" w:cs="Arial"/>
          <w:sz w:val="24"/>
          <w:lang w:val="en-US"/>
        </w:rPr>
        <w:t>Discussion on</w:t>
      </w:r>
      <w:r w:rsidR="001C5AB7">
        <w:rPr>
          <w:rFonts w:ascii="Arial" w:hAnsi="Arial" w:cs="Arial"/>
          <w:sz w:val="24"/>
          <w:lang w:val="en-US"/>
        </w:rPr>
        <w:t xml:space="preserve"> </w:t>
      </w:r>
      <w:r w:rsidR="006873BA">
        <w:rPr>
          <w:rFonts w:ascii="Arial" w:hAnsi="Arial" w:cs="Arial"/>
          <w:sz w:val="24"/>
          <w:lang w:val="en-US"/>
        </w:rPr>
        <w:t>test setup</w:t>
      </w:r>
      <w:r w:rsidR="001C5AB7">
        <w:rPr>
          <w:rFonts w:ascii="Arial" w:hAnsi="Arial" w:cs="Arial"/>
          <w:sz w:val="24"/>
          <w:lang w:val="en-US"/>
        </w:rPr>
        <w:t xml:space="preserve"> on CRS-IM with 15</w:t>
      </w:r>
      <w:r w:rsidR="00E22344">
        <w:rPr>
          <w:rFonts w:ascii="Arial" w:hAnsi="Arial" w:cs="Arial"/>
          <w:sz w:val="24"/>
          <w:lang w:val="en-US"/>
        </w:rPr>
        <w:t xml:space="preserve"> kHz SCS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3116C46E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73BA">
        <w:rPr>
          <w:rFonts w:ascii="Arial" w:hAnsi="Arial" w:cs="Arial"/>
          <w:sz w:val="24"/>
          <w:lang w:val="pt-BR"/>
        </w:rPr>
        <w:t>9.11.2.3.2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06B00777" w14:textId="534605A0" w:rsidR="006873BA" w:rsidRDefault="00C64974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B210BD">
        <w:rPr>
          <w:rFonts w:eastAsiaTheme="minorEastAsia"/>
          <w:lang w:eastAsia="zh-CN"/>
        </w:rPr>
        <w:t>s per [1]</w:t>
      </w:r>
      <w:r w:rsidR="00C65FEA">
        <w:rPr>
          <w:rFonts w:eastAsiaTheme="minorEastAsia"/>
          <w:lang w:eastAsia="zh-CN"/>
        </w:rPr>
        <w:t>, RAN 4 agreed to introduce</w:t>
      </w:r>
      <w:r w:rsidR="006873BA">
        <w:rPr>
          <w:rFonts w:eastAsiaTheme="minorEastAsia"/>
          <w:lang w:eastAsia="zh-CN"/>
        </w:rPr>
        <w:t xml:space="preserve"> CRS-IM rest with the new NWA signalling on LTE CBW configured but FFS whether to define the other set of test setup with only inter-RAT MO configured and following issues are going to be discussed:</w:t>
      </w:r>
    </w:p>
    <w:p w14:paraId="2BB4FFD6" w14:textId="77777777" w:rsidR="006873BA" w:rsidRPr="006873BA" w:rsidRDefault="006873BA" w:rsidP="00E022EF">
      <w:pPr>
        <w:spacing w:after="0"/>
        <w:rPr>
          <w:rFonts w:eastAsiaTheme="minorEastAsia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873BA" w14:paraId="62FAFB48" w14:textId="77777777" w:rsidTr="006873BA">
        <w:tc>
          <w:tcPr>
            <w:tcW w:w="10457" w:type="dxa"/>
          </w:tcPr>
          <w:p w14:paraId="5186F490" w14:textId="77777777" w:rsidR="006873BA" w:rsidRPr="006873BA" w:rsidRDefault="006873BA" w:rsidP="006873BA">
            <w:pPr>
              <w:snapToGrid w:val="0"/>
              <w:spacing w:before="120" w:after="120"/>
              <w:rPr>
                <w:rFonts w:cs="Times New Roman"/>
                <w:i/>
                <w:iCs/>
                <w:szCs w:val="32"/>
                <w:u w:val="single"/>
                <w:lang w:eastAsia="zh-CN"/>
              </w:rPr>
            </w:pPr>
            <w:r w:rsidRPr="006873BA">
              <w:rPr>
                <w:rFonts w:cs="Times New Roman"/>
                <w:i/>
                <w:iCs/>
                <w:szCs w:val="32"/>
                <w:u w:val="single"/>
                <w:lang w:eastAsia="zh-CN"/>
              </w:rPr>
              <w:t>Test setup for scenario 2</w:t>
            </w:r>
          </w:p>
          <w:p w14:paraId="4161185F" w14:textId="77777777" w:rsidR="006873BA" w:rsidRPr="006873BA" w:rsidRDefault="006873BA" w:rsidP="006873BA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spacing w:before="120" w:after="120"/>
              <w:ind w:left="426" w:hanging="426"/>
              <w:contextualSpacing w:val="0"/>
              <w:rPr>
                <w:rFonts w:cs="Times New Roman"/>
                <w:i/>
                <w:szCs w:val="32"/>
                <w:lang w:eastAsia="ko-KR"/>
              </w:rPr>
            </w:pPr>
            <w:r w:rsidRPr="006873BA">
              <w:rPr>
                <w:rFonts w:cs="Times New Roman"/>
                <w:i/>
                <w:szCs w:val="32"/>
                <w:lang w:eastAsia="ko-KR"/>
              </w:rPr>
              <w:t xml:space="preserve">Define one set of test setup with the new NWA signalling on LTE CBW configured. </w:t>
            </w:r>
          </w:p>
          <w:p w14:paraId="44F0C91B" w14:textId="77777777" w:rsidR="006873BA" w:rsidRPr="006873BA" w:rsidRDefault="006873BA" w:rsidP="006873BA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 w:val="0"/>
              <w:spacing w:before="120" w:after="120"/>
              <w:ind w:left="426" w:hanging="426"/>
              <w:contextualSpacing w:val="0"/>
              <w:rPr>
                <w:rFonts w:cs="Times New Roman"/>
                <w:i/>
                <w:szCs w:val="32"/>
                <w:lang w:eastAsia="ko-KR"/>
              </w:rPr>
            </w:pPr>
            <w:r w:rsidRPr="006873BA">
              <w:rPr>
                <w:rFonts w:cs="Times New Roman"/>
                <w:i/>
                <w:szCs w:val="32"/>
              </w:rPr>
              <w:t>FFS whether to d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>efine the other set of test setup with only inter-RAT MO configured</w:t>
            </w:r>
            <w:r w:rsidRPr="006873BA">
              <w:rPr>
                <w:rFonts w:cs="Times New Roman"/>
                <w:i/>
                <w:szCs w:val="32"/>
              </w:rPr>
              <w:t>:</w:t>
            </w:r>
          </w:p>
          <w:p w14:paraId="645FED6B" w14:textId="77777777" w:rsidR="006873BA" w:rsidRPr="006873BA" w:rsidRDefault="006873BA" w:rsidP="006873BA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before="120" w:after="120"/>
              <w:ind w:leftChars="257" w:left="937" w:hanging="423"/>
              <w:rPr>
                <w:rFonts w:cs="Times New Roman"/>
                <w:i/>
                <w:szCs w:val="32"/>
                <w:lang w:eastAsia="ko-KR"/>
              </w:rPr>
            </w:pPr>
            <w:r w:rsidRPr="006873BA">
              <w:rPr>
                <w:rFonts w:cs="Times New Roman"/>
                <w:i/>
                <w:szCs w:val="32"/>
                <w:lang w:eastAsia="zh-CN"/>
              </w:rPr>
              <w:t>FFS whether the same test requirements for CRS-IM can be applied in the two sets of test setup, considering that:</w:t>
            </w:r>
          </w:p>
          <w:p w14:paraId="4F240F31" w14:textId="77777777" w:rsidR="006873BA" w:rsidRPr="006873BA" w:rsidRDefault="006873BA" w:rsidP="006873BA">
            <w:pPr>
              <w:widowControl w:val="0"/>
              <w:numPr>
                <w:ilvl w:val="1"/>
                <w:numId w:val="27"/>
              </w:numPr>
              <w:snapToGrid w:val="0"/>
              <w:spacing w:before="120" w:after="120"/>
              <w:rPr>
                <w:rFonts w:eastAsia="等线" w:cs="Times New Roman"/>
                <w:i/>
                <w:szCs w:val="32"/>
                <w:lang w:eastAsia="zh-CN"/>
              </w:rPr>
            </w:pPr>
            <w:r w:rsidRPr="006873BA">
              <w:rPr>
                <w:rFonts w:eastAsia="等线" w:cs="Times New Roman"/>
                <w:i/>
                <w:szCs w:val="32"/>
                <w:lang w:eastAsia="zh-CN"/>
              </w:rPr>
              <w:t>Whether or not to assume no error in LTE CBW detection: 1) based on PBCH decoding and/or power detection for the two interferers with different power level, or 2) based on PBCH decoding and/or power detection for the first dominant interferer.</w:t>
            </w:r>
          </w:p>
          <w:p w14:paraId="3567A52A" w14:textId="77777777" w:rsidR="006873BA" w:rsidRPr="006873BA" w:rsidRDefault="006873BA" w:rsidP="006873BA">
            <w:pPr>
              <w:widowControl w:val="0"/>
              <w:numPr>
                <w:ilvl w:val="1"/>
                <w:numId w:val="27"/>
              </w:numPr>
              <w:snapToGrid w:val="0"/>
              <w:spacing w:before="120" w:after="120"/>
              <w:rPr>
                <w:rFonts w:cs="Times New Roman"/>
                <w:i/>
                <w:szCs w:val="32"/>
                <w:lang w:eastAsia="ko-KR"/>
              </w:rPr>
            </w:pPr>
            <w:r w:rsidRPr="006873BA">
              <w:rPr>
                <w:rFonts w:cs="Times New Roman"/>
                <w:i/>
                <w:szCs w:val="32"/>
                <w:lang w:eastAsia="ko-KR"/>
              </w:rPr>
              <w:t xml:space="preserve">TE </w:t>
            </w:r>
            <w:r w:rsidRPr="006873BA">
              <w:rPr>
                <w:rFonts w:eastAsia="等线" w:cs="Times New Roman"/>
                <w:i/>
                <w:szCs w:val="32"/>
                <w:lang w:eastAsia="zh-CN"/>
              </w:rPr>
              <w:t>does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 xml:space="preserve"> not start PDSCH scheduling of serving cell until UE acquires LTE channel bandwidth, further discuss the time needed for UE to acquire</w:t>
            </w:r>
            <w:r w:rsidRPr="006873BA">
              <w:rPr>
                <w:rFonts w:cs="Times New Roman"/>
                <w:i/>
                <w:szCs w:val="32"/>
                <w:lang w:eastAsia="zh-CN"/>
              </w:rPr>
              <w:t xml:space="preserve"> 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>LTE channel bandwidth</w:t>
            </w:r>
            <w:r w:rsidRPr="006873BA">
              <w:rPr>
                <w:rFonts w:cs="Times New Roman"/>
                <w:i/>
                <w:szCs w:val="32"/>
                <w:lang w:eastAsia="zh-CN"/>
              </w:rPr>
              <w:t>:</w:t>
            </w:r>
          </w:p>
          <w:p w14:paraId="64381858" w14:textId="77777777" w:rsidR="006873BA" w:rsidRPr="006873BA" w:rsidRDefault="006873BA" w:rsidP="006873BA">
            <w:pPr>
              <w:widowControl w:val="0"/>
              <w:numPr>
                <w:ilvl w:val="2"/>
                <w:numId w:val="27"/>
              </w:numPr>
              <w:snapToGrid w:val="0"/>
              <w:spacing w:before="120" w:after="120"/>
              <w:rPr>
                <w:rFonts w:eastAsia="等线" w:cs="Times New Roman"/>
                <w:i/>
                <w:szCs w:val="32"/>
                <w:lang w:eastAsia="zh-CN"/>
              </w:rPr>
            </w:pPr>
            <w:r w:rsidRPr="006873BA">
              <w:rPr>
                <w:rFonts w:eastAsia="等线" w:cs="Times New Roman"/>
                <w:i/>
                <w:szCs w:val="32"/>
                <w:lang w:eastAsia="zh-CN"/>
              </w:rPr>
              <w:t>Option A: N x inter-RAT measurement period where N is the number of inter-RAT measurement configuration. One candidate value for N is 4, and other values are not precluded. FFS for the inter-RAT measurement period.</w:t>
            </w:r>
          </w:p>
          <w:p w14:paraId="570ACADF" w14:textId="77777777" w:rsidR="006873BA" w:rsidRPr="006873BA" w:rsidRDefault="006873BA" w:rsidP="006873BA">
            <w:pPr>
              <w:widowControl w:val="0"/>
              <w:numPr>
                <w:ilvl w:val="2"/>
                <w:numId w:val="27"/>
              </w:numPr>
              <w:snapToGrid w:val="0"/>
              <w:spacing w:before="120" w:after="120"/>
              <w:rPr>
                <w:rFonts w:eastAsia="等线" w:cs="Times New Roman"/>
                <w:i/>
                <w:szCs w:val="32"/>
                <w:lang w:eastAsia="zh-CN"/>
              </w:rPr>
            </w:pPr>
            <w:r w:rsidRPr="006873BA">
              <w:rPr>
                <w:rFonts w:eastAsia="等线" w:cs="Times New Roman"/>
                <w:i/>
                <w:szCs w:val="32"/>
                <w:lang w:eastAsia="zh-CN"/>
              </w:rPr>
              <w:t>Other options are not precluded</w:t>
            </w:r>
          </w:p>
          <w:p w14:paraId="5415C439" w14:textId="77777777" w:rsidR="006873BA" w:rsidRPr="006873BA" w:rsidRDefault="006873BA" w:rsidP="006873BA">
            <w:pPr>
              <w:widowControl w:val="0"/>
              <w:numPr>
                <w:ilvl w:val="1"/>
                <w:numId w:val="27"/>
              </w:numPr>
              <w:snapToGrid w:val="0"/>
              <w:spacing w:before="120" w:after="120"/>
              <w:rPr>
                <w:rFonts w:cs="Times New Roman"/>
                <w:i/>
                <w:szCs w:val="32"/>
                <w:lang w:eastAsia="ko-KR"/>
              </w:rPr>
            </w:pPr>
            <w:r w:rsidRPr="006873BA">
              <w:rPr>
                <w:rFonts w:cs="Times New Roman"/>
                <w:i/>
                <w:szCs w:val="32"/>
                <w:lang w:eastAsia="zh-CN"/>
              </w:rPr>
              <w:t>Whether the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 xml:space="preserve"> inter-RAT MO </w:t>
            </w:r>
            <w:r w:rsidRPr="006873BA">
              <w:rPr>
                <w:rFonts w:cs="Times New Roman"/>
                <w:i/>
                <w:szCs w:val="32"/>
                <w:lang w:eastAsia="zh-CN"/>
              </w:rPr>
              <w:t xml:space="preserve">is 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>only</w:t>
            </w:r>
            <w:r w:rsidRPr="006873BA">
              <w:rPr>
                <w:rFonts w:cs="Times New Roman"/>
                <w:i/>
                <w:szCs w:val="32"/>
                <w:lang w:eastAsia="zh-CN"/>
              </w:rPr>
              <w:t xml:space="preserve"> configured</w:t>
            </w:r>
            <w:r w:rsidRPr="006873BA">
              <w:rPr>
                <w:rFonts w:cs="Times New Roman"/>
                <w:i/>
                <w:szCs w:val="32"/>
                <w:lang w:eastAsia="ko-KR"/>
              </w:rPr>
              <w:t xml:space="preserve"> during the beginning of the test or throughout the test</w:t>
            </w:r>
          </w:p>
          <w:p w14:paraId="7356C61B" w14:textId="77777777" w:rsidR="006873BA" w:rsidRPr="006873BA" w:rsidRDefault="006873BA" w:rsidP="00E022EF">
            <w:pPr>
              <w:spacing w:after="0"/>
              <w:rPr>
                <w:rFonts w:eastAsiaTheme="minorEastAsia"/>
                <w:i/>
                <w:lang w:eastAsia="zh-CN"/>
              </w:rPr>
            </w:pPr>
          </w:p>
        </w:tc>
      </w:tr>
    </w:tbl>
    <w:p w14:paraId="1DFF4DE4" w14:textId="77777777" w:rsidR="006873BA" w:rsidRDefault="006873BA" w:rsidP="00E022EF">
      <w:pPr>
        <w:spacing w:after="0"/>
        <w:rPr>
          <w:rFonts w:eastAsiaTheme="minorEastAsia"/>
          <w:lang w:eastAsia="zh-CN"/>
        </w:rPr>
      </w:pPr>
    </w:p>
    <w:p w14:paraId="7F547701" w14:textId="2A1B1462" w:rsidR="006873BA" w:rsidRPr="006A1B31" w:rsidRDefault="006873BA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paper, we provide our views on how to design the test with only inter-RAT MO configured.</w:t>
      </w:r>
    </w:p>
    <w:p w14:paraId="404DE76D" w14:textId="21EFD1CA" w:rsidR="00E77D37" w:rsidRDefault="00B210BD" w:rsidP="003852EF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7D5B7038" w14:textId="77777777" w:rsidR="006873BA" w:rsidRDefault="006873BA" w:rsidP="006873BA">
      <w:pPr>
        <w:rPr>
          <w:rFonts w:eastAsiaTheme="minorEastAsia"/>
          <w:lang w:eastAsia="zh-CN"/>
        </w:rPr>
      </w:pPr>
    </w:p>
    <w:p w14:paraId="7B877D99" w14:textId="2E3AC62D" w:rsidR="005C7E5C" w:rsidRPr="005C7E5C" w:rsidRDefault="005C7E5C" w:rsidP="006873BA">
      <w:pPr>
        <w:rPr>
          <w:rFonts w:eastAsiaTheme="minorEastAsia"/>
          <w:b/>
          <w:u w:val="single"/>
          <w:lang w:eastAsia="zh-CN"/>
        </w:rPr>
      </w:pPr>
      <w:r w:rsidRPr="005C7E5C">
        <w:rPr>
          <w:rFonts w:eastAsiaTheme="minorEastAsia" w:hint="eastAsia"/>
          <w:b/>
          <w:u w:val="single"/>
          <w:lang w:eastAsia="zh-CN"/>
        </w:rPr>
        <w:t>W</w:t>
      </w:r>
      <w:r w:rsidRPr="005C7E5C">
        <w:rPr>
          <w:rFonts w:eastAsiaTheme="minorEastAsia"/>
          <w:b/>
          <w:u w:val="single"/>
          <w:lang w:eastAsia="zh-CN"/>
        </w:rPr>
        <w:t xml:space="preserve">hether to introduce the test with </w:t>
      </w:r>
      <w:r w:rsidR="0048631B">
        <w:rPr>
          <w:rFonts w:eastAsiaTheme="minorEastAsia"/>
          <w:b/>
          <w:u w:val="single"/>
          <w:lang w:eastAsia="zh-CN"/>
        </w:rPr>
        <w:t>inter-RAT MO</w:t>
      </w:r>
    </w:p>
    <w:p w14:paraId="37ECFD65" w14:textId="1FD18A76" w:rsidR="006873BA" w:rsidRDefault="006873BA" w:rsidP="006873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first issue is</w:t>
      </w:r>
      <w:r w:rsidR="009D03FF">
        <w:rPr>
          <w:rFonts w:eastAsiaTheme="minorEastAsia"/>
          <w:lang w:eastAsia="zh-CN"/>
        </w:rPr>
        <w:t xml:space="preserve"> whether to introduce the test with only inter-RAT MO configured for scenario 2.  Based on our understanding, it was agreed to introduce two types of UE with different capabilities for CRS-IM receiver on scen</w:t>
      </w:r>
      <w:r w:rsidR="005C7E5C">
        <w:rPr>
          <w:rFonts w:eastAsiaTheme="minorEastAsia"/>
          <w:lang w:eastAsia="zh-CN"/>
        </w:rPr>
        <w:t>ario</w:t>
      </w:r>
      <w:r w:rsidR="00483803">
        <w:rPr>
          <w:rFonts w:eastAsiaTheme="minorEastAsia"/>
          <w:lang w:eastAsia="zh-CN"/>
        </w:rPr>
        <w:t xml:space="preserve"> </w:t>
      </w:r>
      <w:r w:rsidR="005C7E5C">
        <w:rPr>
          <w:rFonts w:eastAsiaTheme="minorEastAsia"/>
          <w:lang w:eastAsia="zh-CN"/>
        </w:rPr>
        <w:t xml:space="preserve">2. If </w:t>
      </w:r>
      <w:r w:rsidR="009D03FF">
        <w:rPr>
          <w:rFonts w:eastAsiaTheme="minorEastAsia"/>
          <w:lang w:eastAsia="zh-CN"/>
        </w:rPr>
        <w:t>only test with NW</w:t>
      </w:r>
      <w:r w:rsidR="005C7E5C">
        <w:rPr>
          <w:rFonts w:eastAsiaTheme="minorEastAsia"/>
          <w:lang w:eastAsia="zh-CN"/>
        </w:rPr>
        <w:t>A is introduced, the type of UEs not relaying</w:t>
      </w:r>
      <w:r w:rsidR="009D03FF">
        <w:rPr>
          <w:rFonts w:eastAsiaTheme="minorEastAsia"/>
          <w:lang w:eastAsia="zh-CN"/>
        </w:rPr>
        <w:t xml:space="preserve"> </w:t>
      </w:r>
      <w:r w:rsidR="005C7E5C">
        <w:rPr>
          <w:rFonts w:eastAsiaTheme="minorEastAsia"/>
          <w:lang w:eastAsia="zh-CN"/>
        </w:rPr>
        <w:t>on NWA can’t be tested. Therefore, we propose to define the test with inter-RAT MO configured.</w:t>
      </w:r>
    </w:p>
    <w:p w14:paraId="25197FBC" w14:textId="7B0B941C" w:rsidR="005C7E5C" w:rsidRPr="005C7E5C" w:rsidRDefault="005C7E5C" w:rsidP="006873BA">
      <w:pPr>
        <w:rPr>
          <w:rFonts w:eastAsiaTheme="minorEastAsia"/>
          <w:b/>
          <w:lang w:eastAsia="zh-CN"/>
        </w:rPr>
      </w:pPr>
      <w:r w:rsidRPr="005C7E5C">
        <w:rPr>
          <w:rFonts w:eastAsiaTheme="minorEastAsia"/>
          <w:b/>
          <w:lang w:eastAsia="zh-CN"/>
        </w:rPr>
        <w:t>Observation 1: If only test with NWA is introduced, the type of UEs not relaying on NWA will can’t be tested.</w:t>
      </w:r>
    </w:p>
    <w:p w14:paraId="3CA0FA53" w14:textId="499347D8" w:rsidR="006873BA" w:rsidRDefault="005C7E5C" w:rsidP="006873BA">
      <w:pPr>
        <w:rPr>
          <w:rFonts w:eastAsiaTheme="minorEastAsia"/>
          <w:b/>
          <w:lang w:eastAsia="zh-CN"/>
        </w:rPr>
      </w:pPr>
      <w:r w:rsidRPr="005C7E5C">
        <w:rPr>
          <w:rFonts w:eastAsiaTheme="minorEastAsia" w:hint="eastAsia"/>
          <w:b/>
          <w:lang w:eastAsia="zh-CN"/>
        </w:rPr>
        <w:t>P</w:t>
      </w:r>
      <w:r w:rsidRPr="005C7E5C">
        <w:rPr>
          <w:rFonts w:eastAsiaTheme="minorEastAsia"/>
          <w:b/>
          <w:lang w:eastAsia="zh-CN"/>
        </w:rPr>
        <w:t>roposal 1: Introduce the test with inter-RAT MO configured.</w:t>
      </w:r>
    </w:p>
    <w:p w14:paraId="131A265C" w14:textId="77777777" w:rsidR="005C7E5C" w:rsidRPr="00AB7558" w:rsidRDefault="005C7E5C" w:rsidP="006873BA">
      <w:pPr>
        <w:rPr>
          <w:rFonts w:eastAsiaTheme="minorEastAsia"/>
          <w:b/>
          <w:lang w:eastAsia="zh-CN"/>
        </w:rPr>
      </w:pPr>
    </w:p>
    <w:p w14:paraId="6D3E4653" w14:textId="113EF0D4" w:rsidR="005C7E5C" w:rsidRDefault="005C7E5C" w:rsidP="006873BA">
      <w:pPr>
        <w:rPr>
          <w:rFonts w:eastAsiaTheme="minorEastAsia"/>
          <w:b/>
          <w:u w:val="single"/>
          <w:lang w:eastAsia="zh-CN"/>
        </w:rPr>
      </w:pPr>
      <w:r w:rsidRPr="005C7E5C">
        <w:rPr>
          <w:rFonts w:eastAsiaTheme="minorEastAsia"/>
          <w:b/>
          <w:u w:val="single"/>
          <w:lang w:eastAsia="zh-CN"/>
        </w:rPr>
        <w:t xml:space="preserve">Test design </w:t>
      </w:r>
    </w:p>
    <w:p w14:paraId="0868725F" w14:textId="4CC7F2A3" w:rsidR="00FF7B7A" w:rsidRPr="00C15312" w:rsidRDefault="00FF7B7A" w:rsidP="006873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In TS 38.133, RRM part defined 26 gap patterns which has been captured in Table 9.1.2-1 (See in appendix). Considering the scenario2 is NR standalone operation in serving cell, only pattern 0,1,2,3 can be used which is specified in Table 9.1.2-3</w:t>
      </w:r>
      <w:r w:rsidR="00C15312">
        <w:rPr>
          <w:rFonts w:eastAsiaTheme="minorEastAsia"/>
          <w:lang w:eastAsia="zh-CN"/>
        </w:rPr>
        <w:t xml:space="preserve"> (See in appendix).</w:t>
      </w:r>
      <w:r>
        <w:rPr>
          <w:rFonts w:eastAsiaTheme="minorEastAsia"/>
          <w:lang w:eastAsia="zh-CN"/>
        </w:rPr>
        <w:t xml:space="preserve">However, gap pattern 2 and </w:t>
      </w:r>
      <w:r w:rsidR="00EF2CBB">
        <w:rPr>
          <w:rFonts w:eastAsiaTheme="minorEastAsia"/>
          <w:lang w:eastAsia="zh-CN"/>
        </w:rPr>
        <w:t>3</w:t>
      </w:r>
      <w:r w:rsidR="00AB755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need UE capability </w:t>
      </w:r>
      <w:bookmarkStart w:id="5" w:name="_GoBack"/>
      <w:bookmarkEnd w:id="5"/>
      <w:r>
        <w:rPr>
          <w:rFonts w:eastAsiaTheme="minorEastAsia"/>
          <w:lang w:eastAsia="zh-CN"/>
        </w:rPr>
        <w:t>signalling according to TS 38.</w:t>
      </w:r>
      <w:r w:rsidR="00C15312">
        <w:rPr>
          <w:rFonts w:eastAsiaTheme="minorEastAsia"/>
          <w:lang w:eastAsia="zh-CN"/>
        </w:rPr>
        <w:t xml:space="preserve">306: </w:t>
      </w:r>
    </w:p>
    <w:tbl>
      <w:tblPr>
        <w:tblStyle w:val="af4"/>
        <w:tblW w:w="10457" w:type="dxa"/>
        <w:tblLook w:val="04A0" w:firstRow="1" w:lastRow="0" w:firstColumn="1" w:lastColumn="0" w:noHBand="0" w:noVBand="1"/>
      </w:tblPr>
      <w:tblGrid>
        <w:gridCol w:w="10457"/>
      </w:tblGrid>
      <w:tr w:rsidR="00A46F26" w14:paraId="043A17F8" w14:textId="1672FA19" w:rsidTr="00AB7558">
        <w:tc>
          <w:tcPr>
            <w:tcW w:w="10457" w:type="dxa"/>
          </w:tcPr>
          <w:p w14:paraId="49BCE4E2" w14:textId="77777777" w:rsidR="00A46F26" w:rsidRPr="00387C93" w:rsidRDefault="00A46F26" w:rsidP="00C1531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387C93">
              <w:rPr>
                <w:rFonts w:cs="Arial"/>
                <w:b/>
                <w:bCs/>
                <w:i/>
                <w:iCs/>
                <w:szCs w:val="18"/>
              </w:rPr>
              <w:t>supportedGapPattern</w:t>
            </w:r>
          </w:p>
          <w:p w14:paraId="6AD18DCE" w14:textId="6EA58B7D" w:rsidR="00A46F26" w:rsidRDefault="00A46F26" w:rsidP="00C15312">
            <w:pPr>
              <w:rPr>
                <w:rFonts w:eastAsiaTheme="minorEastAsia"/>
                <w:lang w:eastAsia="zh-CN"/>
              </w:rPr>
            </w:pPr>
            <w:r w:rsidRPr="00387C93">
              <w:rPr>
                <w:rFonts w:cs="Arial"/>
                <w:bCs/>
                <w:iCs/>
                <w:szCs w:val="18"/>
              </w:rPr>
              <w:t xml:space="preserve">Indicates measurement gap pattern(s) optionally supported by the UE for NR SA, for NR-DC, for NE-DC and for independent measurement gap configuration on FR2 in (NG)EN-DC. The leading / leftmost bit (bit 0) corresponds to the gap pattern 2, the next bit corresponds to the gap pattern 3, as specified in TS 38.133 [5] and so on. The UE shall set the bits corresponding to the measurement gap pattern 13, 14, 17, 18 and 19 to 1 if the UE is an NR standalone capable UE that supports a band in FR2 or if the UE is an (NG)EN-DC capable UE that supports </w:t>
            </w:r>
            <w:r w:rsidRPr="00387C93">
              <w:rPr>
                <w:rFonts w:cs="Arial"/>
                <w:bCs/>
                <w:i/>
                <w:iCs/>
                <w:szCs w:val="18"/>
              </w:rPr>
              <w:t>independentGapConfig</w:t>
            </w:r>
            <w:r w:rsidRPr="00387C93">
              <w:rPr>
                <w:rFonts w:cs="Arial"/>
                <w:bCs/>
                <w:iCs/>
                <w:szCs w:val="18"/>
              </w:rPr>
              <w:t xml:space="preserve"> and supports a band in FR2.</w:t>
            </w:r>
          </w:p>
        </w:tc>
      </w:tr>
    </w:tbl>
    <w:p w14:paraId="29F86694" w14:textId="77777777" w:rsidR="00FF7B7A" w:rsidRDefault="00FF7B7A" w:rsidP="006873BA">
      <w:pPr>
        <w:rPr>
          <w:rFonts w:eastAsiaTheme="minorEastAsia"/>
          <w:lang w:eastAsia="zh-CN"/>
        </w:rPr>
      </w:pPr>
    </w:p>
    <w:p w14:paraId="35F6D5C9" w14:textId="349B176E" w:rsidR="00C15312" w:rsidRDefault="00C15312" w:rsidP="006873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Meanwhile, comparing to gap pattern #0, gap# 1 need longer period which may need more absolute time for inter-RAT measurement. Hence, we propose to use Gap pattern 0 for CRS-IM scenario 2 requirements definition.</w:t>
      </w:r>
    </w:p>
    <w:p w14:paraId="3CDEAE7A" w14:textId="5E9C1111" w:rsidR="00C15312" w:rsidRDefault="00C15312" w:rsidP="006873BA">
      <w:pPr>
        <w:rPr>
          <w:rFonts w:eastAsiaTheme="minorEastAsia"/>
          <w:b/>
          <w:lang w:eastAsia="zh-CN"/>
        </w:rPr>
      </w:pPr>
      <w:r w:rsidRPr="00C15312">
        <w:rPr>
          <w:rFonts w:eastAsiaTheme="minorEastAsia"/>
          <w:b/>
          <w:lang w:eastAsia="zh-CN"/>
        </w:rPr>
        <w:t xml:space="preserve">Proposal </w:t>
      </w:r>
      <w:r w:rsidR="000B5EEF">
        <w:rPr>
          <w:rFonts w:eastAsiaTheme="minorEastAsia"/>
          <w:b/>
          <w:lang w:eastAsia="zh-CN"/>
        </w:rPr>
        <w:t>2</w:t>
      </w:r>
      <w:r w:rsidRPr="00C15312">
        <w:rPr>
          <w:rFonts w:eastAsiaTheme="minorEastAsia"/>
          <w:b/>
          <w:lang w:eastAsia="zh-CN"/>
        </w:rPr>
        <w:t>: Use Gap pattern 0 for CRS-IM scenario 2 requirements definition.</w:t>
      </w:r>
    </w:p>
    <w:p w14:paraId="49C5CE84" w14:textId="1ACE7490" w:rsidR="000E3871" w:rsidRPr="000E3871" w:rsidRDefault="006C17C0" w:rsidP="006873BA">
      <w:pPr>
        <w:rPr>
          <w:rFonts w:eastAsiaTheme="minorEastAsia" w:cs="v4.2.0"/>
          <w:lang w:val="en-US" w:eastAsia="zh-CN"/>
        </w:rPr>
      </w:pPr>
      <w:r>
        <w:rPr>
          <w:rFonts w:eastAsiaTheme="minorEastAsia"/>
          <w:lang w:eastAsia="zh-CN"/>
        </w:rPr>
        <w:t xml:space="preserve">RRM part has defined the requirements for inter-RAT measurement that UE </w:t>
      </w:r>
      <w:r w:rsidRPr="009C5807">
        <w:rPr>
          <w:rFonts w:cs="v4.2.0"/>
        </w:rPr>
        <w:t>shall be able to identify a new detectable FDD cell within T</w:t>
      </w:r>
      <w:r w:rsidRPr="009C5807">
        <w:rPr>
          <w:rFonts w:cs="v4.2.0"/>
          <w:vertAlign w:val="subscript"/>
        </w:rPr>
        <w:t>Identify, E-UTRAN FDD</w:t>
      </w:r>
      <w:r w:rsidRPr="009C5807">
        <w:rPr>
          <w:rFonts w:cs="v4.2.0"/>
        </w:rPr>
        <w:t xml:space="preserve"> </w:t>
      </w:r>
      <w:r>
        <w:rPr>
          <w:rFonts w:cs="v4.2.0"/>
        </w:rPr>
        <w:t>(6240ms</w:t>
      </w:r>
      <w:r w:rsidR="000E3871">
        <w:rPr>
          <w:rFonts w:cs="v4.2.0"/>
        </w:rPr>
        <w:t xml:space="preserve"> for gap pattern </w:t>
      </w:r>
      <w:r w:rsidR="00EF2CBB">
        <w:rPr>
          <w:rFonts w:cs="v4.2.0"/>
        </w:rPr>
        <w:t>0</w:t>
      </w:r>
      <w:r>
        <w:rPr>
          <w:rFonts w:cs="v4.2.0"/>
        </w:rPr>
        <w:t xml:space="preserve">) for FDD or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</m:oMath>
      <w:r>
        <w:rPr>
          <w:rFonts w:eastAsiaTheme="minorEastAsia" w:cs="v4.2.0" w:hint="eastAsia"/>
          <w:lang w:val="en-US" w:eastAsia="zh-CN"/>
        </w:rPr>
        <w:t xml:space="preserve"> </w:t>
      </w:r>
      <w:r>
        <w:rPr>
          <w:rFonts w:eastAsiaTheme="minorEastAsia" w:cs="v4.2.0"/>
          <w:lang w:val="en-US" w:eastAsia="zh-CN"/>
        </w:rPr>
        <w:t>(6240ms</w:t>
      </w:r>
      <w:r w:rsidR="000E3871">
        <w:rPr>
          <w:rFonts w:eastAsiaTheme="minorEastAsia" w:cs="v4.2.0"/>
          <w:lang w:val="en-US" w:eastAsia="zh-CN"/>
        </w:rPr>
        <w:t xml:space="preserve"> for gap pattern </w:t>
      </w:r>
      <w:r w:rsidR="00EF2CBB">
        <w:rPr>
          <w:rFonts w:eastAsiaTheme="minorEastAsia" w:cs="v4.2.0"/>
          <w:lang w:val="en-US" w:eastAsia="zh-CN"/>
        </w:rPr>
        <w:t>0</w:t>
      </w:r>
      <w:r>
        <w:rPr>
          <w:rFonts w:eastAsiaTheme="minorEastAsia" w:cs="v4.2.0"/>
          <w:lang w:val="en-US" w:eastAsia="zh-CN"/>
        </w:rPr>
        <w:t xml:space="preserve">) for TDD. Based on our understanding, the test design should satisfy the requirement. </w:t>
      </w:r>
    </w:p>
    <w:p w14:paraId="620BAFCF" w14:textId="7B26C19A" w:rsidR="006C17C0" w:rsidRDefault="000E3871" w:rsidP="006873BA">
      <w:pPr>
        <w:rPr>
          <w:rFonts w:eastAsiaTheme="minorEastAsia" w:cs="v4.2.0"/>
          <w:b/>
          <w:lang w:val="en-US" w:eastAsia="zh-CN"/>
        </w:rPr>
      </w:pPr>
      <w:r w:rsidRPr="000E3871">
        <w:rPr>
          <w:rFonts w:eastAsiaTheme="minorEastAsia" w:cs="v4.2.0"/>
          <w:b/>
          <w:lang w:eastAsia="zh-CN"/>
        </w:rPr>
        <w:t xml:space="preserve">Proposal </w:t>
      </w:r>
      <w:r w:rsidR="000B5EEF">
        <w:rPr>
          <w:rFonts w:eastAsiaTheme="minorEastAsia" w:cs="v4.2.0"/>
          <w:b/>
          <w:lang w:eastAsia="zh-CN"/>
        </w:rPr>
        <w:t>3</w:t>
      </w:r>
      <w:r w:rsidRPr="000E3871">
        <w:rPr>
          <w:rFonts w:eastAsiaTheme="minorEastAsia" w:cs="v4.2.0"/>
          <w:b/>
          <w:lang w:eastAsia="zh-CN"/>
        </w:rPr>
        <w:t xml:space="preserve">: The test design should satisfy the RRM requirements that </w:t>
      </w:r>
      <w:r w:rsidRPr="000E3871">
        <w:rPr>
          <w:rFonts w:eastAsiaTheme="minorEastAsia"/>
          <w:b/>
          <w:lang w:eastAsia="zh-CN"/>
        </w:rPr>
        <w:t xml:space="preserve">UE </w:t>
      </w:r>
      <w:r w:rsidRPr="000E3871">
        <w:rPr>
          <w:rFonts w:cs="v4.2.0"/>
          <w:b/>
        </w:rPr>
        <w:t>shall be able to identify a new detectable FDD cell within T</w:t>
      </w:r>
      <w:r w:rsidRPr="000E3871">
        <w:rPr>
          <w:rFonts w:cs="v4.2.0"/>
          <w:b/>
          <w:vertAlign w:val="subscript"/>
        </w:rPr>
        <w:t>Identify, E-UTRAN FDD</w:t>
      </w:r>
      <w:r w:rsidRPr="000E3871">
        <w:rPr>
          <w:rFonts w:cs="v4.2.0"/>
          <w:b/>
        </w:rPr>
        <w:t xml:space="preserve"> (6240ms</w:t>
      </w:r>
      <w:r>
        <w:rPr>
          <w:rFonts w:cs="v4.2.0"/>
          <w:b/>
        </w:rPr>
        <w:t xml:space="preserve"> for gap pattern </w:t>
      </w:r>
      <w:r w:rsidR="00EF2CBB">
        <w:rPr>
          <w:rFonts w:cs="v4.2.0"/>
          <w:b/>
        </w:rPr>
        <w:t>0</w:t>
      </w:r>
      <w:r w:rsidRPr="000E3871">
        <w:rPr>
          <w:rFonts w:cs="v4.2.0"/>
          <w:b/>
        </w:rPr>
        <w:t xml:space="preserve">) for FDD or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</m:oMath>
      <w:r w:rsidRPr="000E3871">
        <w:rPr>
          <w:rFonts w:eastAsiaTheme="minorEastAsia" w:cs="v4.2.0" w:hint="eastAsia"/>
          <w:b/>
          <w:lang w:val="en-US" w:eastAsia="zh-CN"/>
        </w:rPr>
        <w:t xml:space="preserve"> </w:t>
      </w:r>
      <w:r w:rsidRPr="000E3871">
        <w:rPr>
          <w:rFonts w:eastAsiaTheme="minorEastAsia" w:cs="v4.2.0"/>
          <w:b/>
          <w:lang w:val="en-US" w:eastAsia="zh-CN"/>
        </w:rPr>
        <w:t>(6240ms</w:t>
      </w:r>
      <w:r>
        <w:rPr>
          <w:rFonts w:eastAsiaTheme="minorEastAsia" w:cs="v4.2.0"/>
          <w:b/>
          <w:lang w:val="en-US" w:eastAsia="zh-CN"/>
        </w:rPr>
        <w:t xml:space="preserve"> for gap pattern </w:t>
      </w:r>
      <w:r w:rsidR="00EF2CBB">
        <w:rPr>
          <w:rFonts w:eastAsiaTheme="minorEastAsia" w:cs="v4.2.0"/>
          <w:b/>
          <w:lang w:val="en-US" w:eastAsia="zh-CN"/>
        </w:rPr>
        <w:t>0</w:t>
      </w:r>
      <w:r w:rsidRPr="000E3871">
        <w:rPr>
          <w:rFonts w:eastAsiaTheme="minorEastAsia" w:cs="v4.2.0"/>
          <w:b/>
          <w:lang w:val="en-US" w:eastAsia="zh-CN"/>
        </w:rPr>
        <w:t>) for TDD</w:t>
      </w:r>
    </w:p>
    <w:p w14:paraId="741AF8C0" w14:textId="41C141C2" w:rsidR="000E3871" w:rsidRDefault="000E3871" w:rsidP="006873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Pr="000E3871">
        <w:rPr>
          <w:rFonts w:eastAsiaTheme="minorEastAsia"/>
          <w:lang w:eastAsia="zh-CN"/>
        </w:rPr>
        <w:t>n</w:t>
      </w:r>
      <w:r w:rsidR="00EF2CBB">
        <w:rPr>
          <w:rFonts w:eastAsiaTheme="minorEastAsia"/>
          <w:lang w:eastAsia="zh-CN"/>
        </w:rPr>
        <w:t>o</w:t>
      </w:r>
      <w:r w:rsidRPr="000E3871">
        <w:rPr>
          <w:rFonts w:eastAsiaTheme="minorEastAsia"/>
          <w:lang w:eastAsia="zh-CN"/>
        </w:rPr>
        <w:t>ther</w:t>
      </w:r>
      <w:r>
        <w:rPr>
          <w:rFonts w:eastAsiaTheme="minorEastAsia"/>
          <w:lang w:eastAsia="zh-CN"/>
        </w:rPr>
        <w:t xml:space="preserve"> issue is</w:t>
      </w:r>
      <w:r w:rsidRPr="000E387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 w:rsidRPr="000E3871">
        <w:rPr>
          <w:rFonts w:eastAsiaTheme="minorEastAsia"/>
          <w:lang w:eastAsia="zh-CN"/>
        </w:rPr>
        <w:t>hether the inter-RAT MO is only configured during the beginning of the test or throughout the test</w:t>
      </w:r>
      <w:r>
        <w:rPr>
          <w:rFonts w:eastAsiaTheme="minorEastAsia"/>
          <w:lang w:eastAsia="zh-CN"/>
        </w:rPr>
        <w:t>. Taking into account it was agreed inter-RAT MO configuration is one of signalling to inform UE enable CRS-IM, there is the risk that UE will disable CRS-IM during the test that if inter-RAT MO is only configured during the beginning of the test. Therefore, we propose to configure it through the test.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E3871" w14:paraId="290249C8" w14:textId="77777777" w:rsidTr="000E3871">
        <w:tc>
          <w:tcPr>
            <w:tcW w:w="10457" w:type="dxa"/>
          </w:tcPr>
          <w:p w14:paraId="57D54E6E" w14:textId="77777777" w:rsidR="000E3871" w:rsidRPr="000E3871" w:rsidRDefault="000E3871" w:rsidP="000E3871">
            <w:pPr>
              <w:snapToGrid w:val="0"/>
              <w:spacing w:after="0"/>
              <w:rPr>
                <w:rFonts w:ascii="Arial" w:hAnsi="Arial" w:cs="Arial"/>
                <w:i/>
                <w:iCs/>
                <w:sz w:val="18"/>
                <w:szCs w:val="32"/>
                <w:u w:val="single"/>
                <w:lang w:eastAsia="zh-CN"/>
              </w:rPr>
            </w:pPr>
            <w:r w:rsidRPr="000E3871">
              <w:rPr>
                <w:rFonts w:ascii="Arial" w:hAnsi="Arial" w:cs="Arial"/>
                <w:i/>
                <w:iCs/>
                <w:sz w:val="18"/>
                <w:szCs w:val="32"/>
                <w:u w:val="single"/>
                <w:lang w:eastAsia="zh-CN"/>
              </w:rPr>
              <w:t>LTE cell presence and carrier frequency for scenario 2</w:t>
            </w:r>
          </w:p>
          <w:p w14:paraId="2D2EA475" w14:textId="77777777" w:rsidR="000E3871" w:rsidRPr="000E3871" w:rsidRDefault="000E3871" w:rsidP="000E3871">
            <w:pPr>
              <w:pStyle w:val="afa"/>
              <w:widowControl/>
              <w:numPr>
                <w:ilvl w:val="0"/>
                <w:numId w:val="25"/>
              </w:numPr>
              <w:tabs>
                <w:tab w:val="num" w:pos="709"/>
                <w:tab w:val="num" w:pos="1440"/>
              </w:tabs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ascii="Arial" w:hAnsi="Arial" w:cs="Arial"/>
                <w:sz w:val="18"/>
                <w:szCs w:val="32"/>
                <w:lang w:eastAsia="ko-KR"/>
              </w:rPr>
            </w:pPr>
            <w:r w:rsidRPr="000E3871">
              <w:rPr>
                <w:rFonts w:ascii="Arial" w:hAnsi="Arial" w:cs="Arial"/>
                <w:sz w:val="18"/>
                <w:szCs w:val="32"/>
                <w:lang w:eastAsia="ko-KR"/>
              </w:rPr>
              <w:t xml:space="preserve">From RAN4 minimum performance requirements aspect, it’s not required to blind detect LTE carrier frequency information for CRS-IM receiver baseline assumption. </w:t>
            </w:r>
          </w:p>
          <w:p w14:paraId="7167F5D1" w14:textId="77777777" w:rsidR="000E3871" w:rsidRPr="000E3871" w:rsidRDefault="000E3871" w:rsidP="000E3871">
            <w:pPr>
              <w:pStyle w:val="afa"/>
              <w:widowControl/>
              <w:numPr>
                <w:ilvl w:val="0"/>
                <w:numId w:val="25"/>
              </w:numPr>
              <w:tabs>
                <w:tab w:val="num" w:pos="709"/>
                <w:tab w:val="num" w:pos="1440"/>
              </w:tabs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ascii="Arial" w:hAnsi="Arial" w:cs="Arial"/>
                <w:sz w:val="18"/>
                <w:szCs w:val="32"/>
                <w:lang w:eastAsia="ko-KR"/>
              </w:rPr>
            </w:pPr>
            <w:r w:rsidRPr="000E3871">
              <w:rPr>
                <w:rFonts w:ascii="Arial" w:hAnsi="Arial" w:cs="Arial"/>
                <w:sz w:val="18"/>
                <w:szCs w:val="32"/>
                <w:lang w:eastAsia="ko-KR"/>
              </w:rPr>
              <w:t>The information can be awared by following possible ways:</w:t>
            </w:r>
          </w:p>
          <w:p w14:paraId="3C4E408C" w14:textId="77777777" w:rsidR="000E3871" w:rsidRPr="000E3871" w:rsidRDefault="000E3871" w:rsidP="000E3871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ascii="Arial" w:hAnsi="Arial" w:cs="Arial"/>
                <w:sz w:val="18"/>
                <w:szCs w:val="32"/>
                <w:highlight w:val="yellow"/>
                <w:lang w:eastAsia="ko-KR"/>
              </w:rPr>
            </w:pPr>
            <w:r w:rsidRPr="000E3871">
              <w:rPr>
                <w:rFonts w:ascii="Arial" w:hAnsi="Arial" w:cs="Arial"/>
                <w:sz w:val="18"/>
                <w:szCs w:val="32"/>
                <w:highlight w:val="yellow"/>
                <w:lang w:eastAsia="ko-KR"/>
              </w:rPr>
              <w:t xml:space="preserve">For scenario 2, inter-RAT MO configuration information (LTE cell presence and carrier frequency) can be utilized to perform CRS-IM if configured by NW. </w:t>
            </w:r>
          </w:p>
          <w:p w14:paraId="210F0ACF" w14:textId="77777777" w:rsidR="000E3871" w:rsidRPr="000E3871" w:rsidRDefault="000E3871" w:rsidP="000E3871">
            <w:pPr>
              <w:widowControl w:val="0"/>
              <w:numPr>
                <w:ilvl w:val="1"/>
                <w:numId w:val="23"/>
              </w:numPr>
              <w:tabs>
                <w:tab w:val="num" w:pos="484"/>
                <w:tab w:val="num" w:pos="709"/>
                <w:tab w:val="num" w:pos="993"/>
                <w:tab w:val="num" w:pos="1418"/>
                <w:tab w:val="num" w:pos="1701"/>
              </w:tabs>
              <w:snapToGrid w:val="0"/>
              <w:spacing w:after="0"/>
              <w:ind w:leftChars="257" w:left="937" w:hanging="423"/>
              <w:rPr>
                <w:rFonts w:ascii="Arial" w:hAnsi="Arial" w:cs="Arial"/>
                <w:sz w:val="18"/>
                <w:szCs w:val="32"/>
                <w:lang w:eastAsia="ko-KR"/>
              </w:rPr>
            </w:pPr>
            <w:r w:rsidRPr="000E3871">
              <w:rPr>
                <w:rFonts w:ascii="Arial" w:hAnsi="Arial" w:cs="Arial"/>
                <w:sz w:val="18"/>
                <w:szCs w:val="32"/>
                <w:lang w:eastAsia="ko-KR"/>
              </w:rPr>
              <w:t>LTE cell carrier frequency information can be informed to UE by NWA signalling for scenario 2 (optional)</w:t>
            </w:r>
          </w:p>
          <w:p w14:paraId="1D60E372" w14:textId="13FDDCF4" w:rsidR="000E3871" w:rsidRPr="000E3871" w:rsidRDefault="000E3871" w:rsidP="006873BA">
            <w:pPr>
              <w:pStyle w:val="afa"/>
              <w:widowControl/>
              <w:numPr>
                <w:ilvl w:val="0"/>
                <w:numId w:val="25"/>
              </w:numPr>
              <w:tabs>
                <w:tab w:val="num" w:pos="709"/>
                <w:tab w:val="num" w:pos="1440"/>
              </w:tabs>
              <w:autoSpaceDE/>
              <w:autoSpaceDN/>
              <w:adjustRightInd/>
              <w:snapToGrid w:val="0"/>
              <w:ind w:left="426" w:hanging="426"/>
              <w:contextualSpacing w:val="0"/>
              <w:rPr>
                <w:rFonts w:ascii="Arial" w:hAnsi="Arial" w:cs="Arial"/>
                <w:sz w:val="13"/>
                <w:szCs w:val="32"/>
                <w:lang w:eastAsia="ko-KR"/>
              </w:rPr>
            </w:pPr>
            <w:r w:rsidRPr="000E3871">
              <w:rPr>
                <w:rFonts w:ascii="Arial" w:hAnsi="Arial" w:cs="Arial"/>
                <w:sz w:val="18"/>
                <w:szCs w:val="32"/>
                <w:lang w:eastAsia="ko-KR"/>
              </w:rPr>
              <w:t xml:space="preserve">If such information not conveyed to UE, UE not expected to enable CRS-IM receiver. </w:t>
            </w:r>
          </w:p>
        </w:tc>
      </w:tr>
    </w:tbl>
    <w:p w14:paraId="77789C73" w14:textId="77777777" w:rsidR="000E3871" w:rsidRDefault="000E3871" w:rsidP="006873BA">
      <w:pPr>
        <w:rPr>
          <w:rFonts w:eastAsiaTheme="minorEastAsia"/>
          <w:lang w:eastAsia="zh-CN"/>
        </w:rPr>
      </w:pPr>
    </w:p>
    <w:p w14:paraId="0CE135F2" w14:textId="4DAB5966" w:rsidR="000E3871" w:rsidRDefault="000E3871" w:rsidP="006873BA">
      <w:pPr>
        <w:rPr>
          <w:rFonts w:eastAsiaTheme="minorEastAsia"/>
          <w:b/>
          <w:lang w:eastAsia="zh-CN"/>
        </w:rPr>
      </w:pPr>
      <w:r w:rsidRPr="000E3871">
        <w:rPr>
          <w:rFonts w:eastAsiaTheme="minorEastAsia" w:hint="eastAsia"/>
          <w:b/>
          <w:lang w:eastAsia="zh-CN"/>
        </w:rPr>
        <w:t>O</w:t>
      </w:r>
      <w:r w:rsidRPr="000E3871">
        <w:rPr>
          <w:rFonts w:eastAsiaTheme="minorEastAsia"/>
          <w:b/>
          <w:lang w:eastAsia="zh-CN"/>
        </w:rPr>
        <w:t>bservation</w:t>
      </w:r>
      <w:r w:rsidR="00DD66BC">
        <w:rPr>
          <w:rFonts w:eastAsiaTheme="minorEastAsia"/>
          <w:b/>
          <w:lang w:eastAsia="zh-CN"/>
        </w:rPr>
        <w:t xml:space="preserve"> 2</w:t>
      </w:r>
      <w:r w:rsidRPr="000E3871">
        <w:rPr>
          <w:rFonts w:eastAsiaTheme="minorEastAsia"/>
          <w:b/>
          <w:lang w:eastAsia="zh-CN"/>
        </w:rPr>
        <w:t>: It was agreed inter-RAT MO configuration is one of signalling to inform UE enable CRS-IM, there is the risk that UE will disable CRS-IM during the test that if inter-RAT MO is only configured during the beginning of the test.</w:t>
      </w:r>
    </w:p>
    <w:p w14:paraId="2BAB1ECF" w14:textId="2DA757E1" w:rsidR="000E3871" w:rsidRDefault="000E3871" w:rsidP="000E3871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0B5EEF">
        <w:rPr>
          <w:rFonts w:eastAsiaTheme="minor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 xml:space="preserve">: </w:t>
      </w:r>
      <w:r w:rsidRPr="000E3871">
        <w:rPr>
          <w:rFonts w:eastAsiaTheme="minorEastAsia"/>
          <w:b/>
          <w:lang w:eastAsia="zh-CN"/>
        </w:rPr>
        <w:t xml:space="preserve">Configure </w:t>
      </w:r>
      <w:r>
        <w:rPr>
          <w:rFonts w:eastAsiaTheme="minorEastAsia"/>
          <w:b/>
          <w:lang w:eastAsia="zh-CN"/>
        </w:rPr>
        <w:t>inter-RAT MO</w:t>
      </w:r>
      <w:r w:rsidRPr="000E3871">
        <w:rPr>
          <w:rFonts w:eastAsiaTheme="minorEastAsia"/>
          <w:b/>
          <w:lang w:eastAsia="zh-CN"/>
        </w:rPr>
        <w:t xml:space="preserve"> through the test.</w:t>
      </w:r>
    </w:p>
    <w:p w14:paraId="79CAEC10" w14:textId="68A19699" w:rsidR="00E87785" w:rsidRDefault="000323C0" w:rsidP="006873BA">
      <w:pPr>
        <w:rPr>
          <w:rFonts w:eastAsiaTheme="minorEastAsia"/>
          <w:lang w:eastAsia="zh-CN"/>
        </w:rPr>
      </w:pPr>
      <w:r w:rsidRPr="000323C0">
        <w:rPr>
          <w:rFonts w:eastAsiaTheme="minorEastAsia" w:hint="eastAsia"/>
          <w:lang w:eastAsia="zh-CN"/>
        </w:rPr>
        <w:t>P</w:t>
      </w:r>
      <w:r w:rsidRPr="000323C0">
        <w:rPr>
          <w:rFonts w:eastAsiaTheme="minorEastAsia"/>
          <w:lang w:eastAsia="zh-CN"/>
        </w:rPr>
        <w:t xml:space="preserve">BCH decoding is </w:t>
      </w:r>
      <w:r>
        <w:rPr>
          <w:rFonts w:eastAsiaTheme="minorEastAsia"/>
          <w:lang w:eastAsia="zh-CN"/>
        </w:rPr>
        <w:t>used to acquire CBW information of neighbouring cells. Therefore, PBCH performance can affect the LLR weighting performance. The simulation results for LTE PBCH performance are shown in Table 2-1. In the simulation, following assumptions are used:</w:t>
      </w:r>
    </w:p>
    <w:p w14:paraId="1FA0DFE2" w14:textId="6C5DBD8B" w:rsidR="00792169" w:rsidRPr="00792169" w:rsidRDefault="000323C0" w:rsidP="00792169">
      <w:pPr>
        <w:pStyle w:val="afa"/>
        <w:numPr>
          <w:ilvl w:val="0"/>
          <w:numId w:val="32"/>
        </w:numPr>
        <w:rPr>
          <w:rFonts w:eastAsiaTheme="minorEastAsia"/>
        </w:rPr>
      </w:pPr>
      <w:r w:rsidRPr="00792169">
        <w:rPr>
          <w:rFonts w:eastAsiaTheme="minorEastAsia"/>
        </w:rPr>
        <w:t>Scenario: Two cells are explicitly modelled</w:t>
      </w:r>
      <w:r w:rsidR="00773D5F" w:rsidRPr="00792169">
        <w:rPr>
          <w:rFonts w:eastAsiaTheme="minorEastAsia"/>
        </w:rPr>
        <w:t xml:space="preserve"> with </w:t>
      </w:r>
      <w:r w:rsidRPr="00792169">
        <w:rPr>
          <w:rFonts w:eastAsiaTheme="minorEastAsia"/>
        </w:rPr>
        <w:t>SNR</w:t>
      </w:r>
      <w:r w:rsidR="00773D5F" w:rsidRPr="00792169">
        <w:rPr>
          <w:rFonts w:eastAsiaTheme="minorEastAsia"/>
        </w:rPr>
        <w:t xml:space="preserve"> of strong cell </w:t>
      </w:r>
      <w:r w:rsidR="00AB7558" w:rsidRPr="00792169">
        <w:rPr>
          <w:rFonts w:eastAsiaTheme="minorEastAsia"/>
        </w:rPr>
        <w:t>equaling</w:t>
      </w:r>
      <w:r w:rsidR="00773D5F" w:rsidRPr="00792169">
        <w:rPr>
          <w:rFonts w:eastAsiaTheme="minorEastAsia"/>
        </w:rPr>
        <w:t xml:space="preserve"> to </w:t>
      </w:r>
      <w:r w:rsidRPr="00792169">
        <w:rPr>
          <w:rFonts w:eastAsiaTheme="minorEastAsia"/>
        </w:rPr>
        <w:t>10.46dB</w:t>
      </w:r>
      <w:r w:rsidR="00773D5F" w:rsidRPr="00792169">
        <w:rPr>
          <w:rFonts w:eastAsiaTheme="minorEastAsia"/>
        </w:rPr>
        <w:t xml:space="preserve"> and SNR of w</w:t>
      </w:r>
      <w:r w:rsidRPr="00792169">
        <w:rPr>
          <w:rFonts w:eastAsiaTheme="minorEastAsia"/>
        </w:rPr>
        <w:t>eaker cel</w:t>
      </w:r>
      <w:r w:rsidR="00773D5F" w:rsidRPr="00792169">
        <w:rPr>
          <w:rFonts w:eastAsiaTheme="minorEastAsia"/>
        </w:rPr>
        <w:t xml:space="preserve">l </w:t>
      </w:r>
      <w:r w:rsidR="00792169" w:rsidRPr="00792169">
        <w:rPr>
          <w:rFonts w:eastAsiaTheme="minorEastAsia"/>
        </w:rPr>
        <w:t>equaling</w:t>
      </w:r>
      <w:r w:rsidR="00773D5F" w:rsidRPr="00792169">
        <w:rPr>
          <w:rFonts w:eastAsiaTheme="minorEastAsia"/>
        </w:rPr>
        <w:t xml:space="preserve"> to </w:t>
      </w:r>
      <w:r w:rsidRPr="00792169">
        <w:rPr>
          <w:rFonts w:eastAsiaTheme="minorEastAsia"/>
        </w:rPr>
        <w:t>4.6dB</w:t>
      </w:r>
    </w:p>
    <w:p w14:paraId="6E3763E6" w14:textId="00DE380A" w:rsidR="000323C0" w:rsidRPr="00792169" w:rsidRDefault="000323C0" w:rsidP="00792169">
      <w:pPr>
        <w:pStyle w:val="afa"/>
        <w:numPr>
          <w:ilvl w:val="0"/>
          <w:numId w:val="32"/>
        </w:numPr>
        <w:rPr>
          <w:rFonts w:eastAsiaTheme="minorEastAsia"/>
        </w:rPr>
      </w:pPr>
      <w:r w:rsidRPr="00792169">
        <w:rPr>
          <w:rFonts w:eastAsiaTheme="minorEastAsia" w:hint="eastAsia"/>
        </w:rPr>
        <w:t>P</w:t>
      </w:r>
      <w:r w:rsidRPr="00792169">
        <w:rPr>
          <w:rFonts w:eastAsiaTheme="minorEastAsia"/>
        </w:rPr>
        <w:t>ropagation conditions: TDLA30-10</w:t>
      </w:r>
    </w:p>
    <w:p w14:paraId="79AA9B8D" w14:textId="5E217292" w:rsidR="00773D5F" w:rsidRPr="00792169" w:rsidRDefault="00773D5F" w:rsidP="00792169">
      <w:pPr>
        <w:pStyle w:val="afa"/>
        <w:numPr>
          <w:ilvl w:val="0"/>
          <w:numId w:val="32"/>
        </w:numPr>
        <w:rPr>
          <w:rFonts w:eastAsiaTheme="minorEastAsia"/>
        </w:rPr>
      </w:pPr>
      <w:r w:rsidRPr="00792169">
        <w:rPr>
          <w:rFonts w:eastAsiaTheme="minorEastAsia"/>
        </w:rPr>
        <w:t>Antennal configuration:  4T2R</w:t>
      </w:r>
      <w:r w:rsidR="00C25833">
        <w:rPr>
          <w:rFonts w:eastAsiaTheme="minorEastAsia"/>
        </w:rPr>
        <w:t xml:space="preserve"> and 4T4R</w:t>
      </w:r>
    </w:p>
    <w:p w14:paraId="60AA1A1F" w14:textId="2CF45369" w:rsidR="00773D5F" w:rsidRDefault="00773D5F" w:rsidP="00792169">
      <w:pPr>
        <w:pStyle w:val="afa"/>
        <w:numPr>
          <w:ilvl w:val="0"/>
          <w:numId w:val="32"/>
        </w:numPr>
        <w:rPr>
          <w:rFonts w:eastAsiaTheme="minorEastAsia"/>
        </w:rPr>
      </w:pPr>
      <w:r w:rsidRPr="00792169">
        <w:rPr>
          <w:rFonts w:eastAsiaTheme="minorEastAsia"/>
        </w:rPr>
        <w:t xml:space="preserve">Receiver: MMSE without interference mitigation algorithm </w:t>
      </w:r>
    </w:p>
    <w:p w14:paraId="4B0C70FD" w14:textId="18053012" w:rsidR="00792169" w:rsidRPr="00792169" w:rsidRDefault="00792169" w:rsidP="00792169">
      <w:pPr>
        <w:pStyle w:val="afa"/>
        <w:numPr>
          <w:ilvl w:val="0"/>
          <w:numId w:val="32"/>
        </w:numPr>
        <w:rPr>
          <w:rFonts w:eastAsiaTheme="minorEastAsia"/>
        </w:rPr>
      </w:pPr>
      <w:r>
        <w:rPr>
          <w:rFonts w:eastAsiaTheme="minorEastAsia"/>
        </w:rPr>
        <w:t>Simulation time: 400000 TTI</w:t>
      </w:r>
    </w:p>
    <w:p w14:paraId="2CC5E90E" w14:textId="77777777" w:rsidR="00AB7558" w:rsidRDefault="00792169" w:rsidP="006873BA">
      <w:pPr>
        <w:pStyle w:val="afa"/>
        <w:numPr>
          <w:ilvl w:val="0"/>
          <w:numId w:val="32"/>
        </w:numPr>
        <w:rPr>
          <w:rFonts w:eastAsiaTheme="minorEastAsia"/>
        </w:rPr>
      </w:pPr>
      <w:r>
        <w:rPr>
          <w:rFonts w:eastAsiaTheme="minorEastAsia"/>
        </w:rPr>
        <w:t>Reception time: UE perform PBCH decoding o</w:t>
      </w:r>
      <w:r w:rsidR="006F714D">
        <w:rPr>
          <w:rFonts w:eastAsiaTheme="minorEastAsia"/>
        </w:rPr>
        <w:t>nly one time</w:t>
      </w:r>
      <w:r>
        <w:rPr>
          <w:rFonts w:eastAsiaTheme="minorEastAsia"/>
        </w:rPr>
        <w:t xml:space="preserve"> without combination per 40ms </w:t>
      </w:r>
      <w:r w:rsidR="006F714D">
        <w:rPr>
          <w:rFonts w:eastAsiaTheme="minorEastAsia"/>
        </w:rPr>
        <w:t xml:space="preserve">considering the limitation of </w:t>
      </w:r>
      <w:r>
        <w:rPr>
          <w:rFonts w:eastAsiaTheme="minorEastAsia"/>
        </w:rPr>
        <w:t>MGL and MGRP</w:t>
      </w:r>
      <w:r w:rsidR="006F714D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14:paraId="7846CD65" w14:textId="5F33428C" w:rsidR="002E7177" w:rsidRDefault="004667F2" w:rsidP="00AB7558">
      <w:pPr>
        <w:pStyle w:val="afa"/>
        <w:numPr>
          <w:ilvl w:val="0"/>
          <w:numId w:val="32"/>
        </w:numPr>
        <w:rPr>
          <w:rFonts w:eastAsiaTheme="minorEastAsia"/>
        </w:rPr>
      </w:pPr>
      <w:r>
        <w:rPr>
          <w:rFonts w:eastAsiaTheme="minorEastAsia"/>
        </w:rPr>
        <w:t>Time offset</w:t>
      </w:r>
      <w:r w:rsidR="00AB7558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w:r w:rsidR="00AB7558">
        <w:rPr>
          <w:rFonts w:eastAsiaTheme="minorEastAsia"/>
        </w:rPr>
        <w:t>0</w:t>
      </w:r>
    </w:p>
    <w:p w14:paraId="35760CB4" w14:textId="3290BB08" w:rsidR="00AB7558" w:rsidRDefault="00AB7558" w:rsidP="00AB7558">
      <w:pPr>
        <w:pStyle w:val="afa"/>
        <w:numPr>
          <w:ilvl w:val="0"/>
          <w:numId w:val="32"/>
        </w:numPr>
        <w:rPr>
          <w:rFonts w:eastAsiaTheme="minorEastAsia"/>
        </w:rPr>
      </w:pPr>
      <w:r>
        <w:rPr>
          <w:rFonts w:eastAsiaTheme="minorEastAsia"/>
        </w:rPr>
        <w:t>Freq</w:t>
      </w:r>
      <w:r w:rsidR="004667F2">
        <w:rPr>
          <w:rFonts w:eastAsiaTheme="minorEastAsia"/>
        </w:rPr>
        <w:t xml:space="preserve">uency  </w:t>
      </w:r>
      <w:r>
        <w:rPr>
          <w:rFonts w:eastAsiaTheme="minorEastAsia"/>
        </w:rPr>
        <w:t>Offset:</w:t>
      </w:r>
      <w:r w:rsidR="004667F2">
        <w:rPr>
          <w:rFonts w:eastAsiaTheme="minorEastAsia"/>
        </w:rPr>
        <w:t xml:space="preserve"> </w:t>
      </w:r>
      <w:r>
        <w:rPr>
          <w:rFonts w:eastAsiaTheme="minorEastAsia"/>
        </w:rPr>
        <w:t>0</w:t>
      </w:r>
    </w:p>
    <w:p w14:paraId="5E99D07F" w14:textId="77777777" w:rsidR="00AB7558" w:rsidRPr="00AB7558" w:rsidRDefault="00AB7558" w:rsidP="00AB7558">
      <w:pPr>
        <w:pStyle w:val="afa"/>
        <w:ind w:left="988"/>
        <w:rPr>
          <w:rFonts w:eastAsiaTheme="minorEastAsia"/>
        </w:rPr>
      </w:pPr>
    </w:p>
    <w:p w14:paraId="633D5F6D" w14:textId="1CFA5003" w:rsidR="00AB7558" w:rsidRPr="00AB7558" w:rsidRDefault="00AB7558" w:rsidP="00AB75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noted that the reason of assuming no time offset and frequency offset is that UE can track the time/frequency offset during the inter-RAT MO when perform cell identification. </w:t>
      </w:r>
    </w:p>
    <w:p w14:paraId="13602852" w14:textId="5B1D2F91" w:rsidR="000323C0" w:rsidRPr="000323C0" w:rsidRDefault="000323C0" w:rsidP="000323C0">
      <w:pPr>
        <w:jc w:val="center"/>
        <w:rPr>
          <w:rFonts w:eastAsiaTheme="minorEastAsia"/>
          <w:b/>
          <w:lang w:eastAsia="zh-CN"/>
        </w:rPr>
      </w:pPr>
      <w:r w:rsidRPr="000323C0">
        <w:rPr>
          <w:rFonts w:eastAsiaTheme="minorEastAsia" w:hint="eastAsia"/>
          <w:b/>
          <w:lang w:eastAsia="zh-CN"/>
        </w:rPr>
        <w:t>T</w:t>
      </w:r>
      <w:r w:rsidRPr="000323C0">
        <w:rPr>
          <w:rFonts w:eastAsiaTheme="minorEastAsia"/>
          <w:b/>
          <w:lang w:eastAsia="zh-CN"/>
        </w:rPr>
        <w:t>able 2-1: Simulation results for</w:t>
      </w:r>
      <w:r>
        <w:rPr>
          <w:rFonts w:eastAsiaTheme="minorEastAsia"/>
          <w:b/>
          <w:lang w:eastAsia="zh-CN"/>
        </w:rPr>
        <w:t xml:space="preserve"> LTE</w:t>
      </w:r>
      <w:r w:rsidRPr="000323C0">
        <w:rPr>
          <w:rFonts w:eastAsiaTheme="minorEastAsia"/>
          <w:b/>
          <w:lang w:eastAsia="zh-CN"/>
        </w:rPr>
        <w:t xml:space="preserve"> PBCH performance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457"/>
        <w:gridCol w:w="2074"/>
        <w:gridCol w:w="2074"/>
      </w:tblGrid>
      <w:tr w:rsidR="00C25833" w14:paraId="6C426B07" w14:textId="0B34AC58" w:rsidTr="000E3871">
        <w:trPr>
          <w:jc w:val="center"/>
        </w:trPr>
        <w:tc>
          <w:tcPr>
            <w:tcW w:w="0" w:type="auto"/>
          </w:tcPr>
          <w:p w14:paraId="232E6E5F" w14:textId="51A7B247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ell</w:t>
            </w:r>
          </w:p>
        </w:tc>
        <w:tc>
          <w:tcPr>
            <w:tcW w:w="2074" w:type="dxa"/>
          </w:tcPr>
          <w:p w14:paraId="474CE6E3" w14:textId="2B212710" w:rsidR="00C25833" w:rsidRDefault="00C25833" w:rsidP="00C2583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4T2R</w:t>
            </w:r>
          </w:p>
        </w:tc>
        <w:tc>
          <w:tcPr>
            <w:tcW w:w="2074" w:type="dxa"/>
          </w:tcPr>
          <w:p w14:paraId="7EC46C8E" w14:textId="08D6796D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LER of 4T4R</w:t>
            </w:r>
          </w:p>
        </w:tc>
      </w:tr>
      <w:tr w:rsidR="00C25833" w14:paraId="0C51D58D" w14:textId="50857374" w:rsidTr="000E3871">
        <w:trPr>
          <w:jc w:val="center"/>
        </w:trPr>
        <w:tc>
          <w:tcPr>
            <w:tcW w:w="0" w:type="auto"/>
          </w:tcPr>
          <w:p w14:paraId="4B10E035" w14:textId="5586296C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trong cell (SNR=10.45dB)</w:t>
            </w:r>
          </w:p>
        </w:tc>
        <w:tc>
          <w:tcPr>
            <w:tcW w:w="2074" w:type="dxa"/>
          </w:tcPr>
          <w:p w14:paraId="6176240C" w14:textId="2226BFC8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 w:rsidR="00AB7558">
              <w:rPr>
                <w:rFonts w:eastAsiaTheme="minorEastAsia"/>
                <w:lang w:eastAsia="zh-CN"/>
              </w:rPr>
              <w:t>03</w:t>
            </w:r>
          </w:p>
        </w:tc>
        <w:tc>
          <w:tcPr>
            <w:tcW w:w="2074" w:type="dxa"/>
          </w:tcPr>
          <w:p w14:paraId="2AAB0A53" w14:textId="248A17C9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 w:rsidR="00AB7558">
              <w:rPr>
                <w:rFonts w:eastAsiaTheme="minorEastAsia"/>
                <w:lang w:eastAsia="zh-CN"/>
              </w:rPr>
              <w:t>00</w:t>
            </w:r>
          </w:p>
        </w:tc>
      </w:tr>
      <w:tr w:rsidR="00C25833" w14:paraId="6DAFE867" w14:textId="7EB7DC2E" w:rsidTr="000E3871">
        <w:trPr>
          <w:jc w:val="center"/>
        </w:trPr>
        <w:tc>
          <w:tcPr>
            <w:tcW w:w="0" w:type="auto"/>
          </w:tcPr>
          <w:p w14:paraId="33FBF39A" w14:textId="01B538D4" w:rsidR="00C25833" w:rsidRDefault="00C25833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W</w:t>
            </w:r>
            <w:r>
              <w:rPr>
                <w:rFonts w:eastAsiaTheme="minorEastAsia"/>
                <w:lang w:eastAsia="zh-CN"/>
              </w:rPr>
              <w:t>eaker cell (SNR=4.6dB)</w:t>
            </w:r>
          </w:p>
        </w:tc>
        <w:tc>
          <w:tcPr>
            <w:tcW w:w="2074" w:type="dxa"/>
          </w:tcPr>
          <w:p w14:paraId="63BD3BE7" w14:textId="2B263138" w:rsidR="00C25833" w:rsidRDefault="00C25833" w:rsidP="00AB755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.1</w:t>
            </w:r>
            <w:r w:rsidR="00AB7558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05</w:t>
            </w:r>
          </w:p>
        </w:tc>
        <w:tc>
          <w:tcPr>
            <w:tcW w:w="2074" w:type="dxa"/>
          </w:tcPr>
          <w:p w14:paraId="6E86BC3B" w14:textId="3ACBF7EC" w:rsidR="00C25833" w:rsidRDefault="006536D4" w:rsidP="000323C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.0149</w:t>
            </w:r>
          </w:p>
        </w:tc>
      </w:tr>
    </w:tbl>
    <w:p w14:paraId="48FFD7BE" w14:textId="77777777" w:rsidR="00C25833" w:rsidRDefault="00C25833" w:rsidP="006873BA">
      <w:pPr>
        <w:rPr>
          <w:rFonts w:eastAsiaTheme="minorEastAsia"/>
          <w:lang w:eastAsia="zh-CN"/>
        </w:rPr>
      </w:pPr>
    </w:p>
    <w:p w14:paraId="120E2495" w14:textId="03F3A667" w:rsidR="000323C0" w:rsidRDefault="006F714D" w:rsidP="006873BA">
      <w:pPr>
        <w:rPr>
          <w:rFonts w:eastAsiaTheme="minorEastAsia"/>
          <w:b/>
          <w:lang w:eastAsia="zh-CN"/>
        </w:rPr>
      </w:pPr>
      <w:r w:rsidRPr="006F714D">
        <w:rPr>
          <w:rFonts w:eastAsiaTheme="minorEastAsia"/>
          <w:b/>
          <w:lang w:eastAsia="zh-CN"/>
        </w:rPr>
        <w:t xml:space="preserve">Observation </w:t>
      </w:r>
      <w:r w:rsidR="00DD66BC">
        <w:rPr>
          <w:rFonts w:eastAsiaTheme="minorEastAsia"/>
          <w:b/>
          <w:lang w:eastAsia="zh-CN"/>
        </w:rPr>
        <w:t>3</w:t>
      </w:r>
      <w:r w:rsidRPr="006F714D">
        <w:rPr>
          <w:rFonts w:eastAsiaTheme="minorEastAsia"/>
          <w:b/>
          <w:lang w:eastAsia="zh-CN"/>
        </w:rPr>
        <w:t>: Considering the limitation of MGL and MGRP, UE can only perform PBCH decoding one time per 40ms</w:t>
      </w:r>
      <w:r>
        <w:rPr>
          <w:rFonts w:eastAsiaTheme="minorEastAsia"/>
          <w:b/>
          <w:lang w:eastAsia="zh-CN"/>
        </w:rPr>
        <w:t>.</w:t>
      </w:r>
    </w:p>
    <w:p w14:paraId="56B05198" w14:textId="0524E7F7" w:rsidR="006F714D" w:rsidRPr="006F714D" w:rsidRDefault="006F714D" w:rsidP="006873BA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Observation 2: The PBCH BLER of stronger interference cell is </w:t>
      </w:r>
      <w:r w:rsidR="004667F2">
        <w:rPr>
          <w:rFonts w:eastAsiaTheme="minorEastAsia"/>
          <w:b/>
          <w:lang w:eastAsia="zh-CN"/>
        </w:rPr>
        <w:t xml:space="preserve">about </w:t>
      </w:r>
      <w:r>
        <w:rPr>
          <w:rFonts w:eastAsiaTheme="minorEastAsia"/>
          <w:b/>
          <w:lang w:eastAsia="zh-CN"/>
        </w:rPr>
        <w:t xml:space="preserve">0 </w:t>
      </w:r>
      <w:r w:rsidR="00094BDA">
        <w:rPr>
          <w:rFonts w:eastAsiaTheme="minorEastAsia"/>
          <w:b/>
          <w:lang w:eastAsia="zh-CN"/>
        </w:rPr>
        <w:t xml:space="preserve">for both 4T2R and 4T4R. The PBCH BLER of </w:t>
      </w:r>
      <w:r>
        <w:rPr>
          <w:rFonts w:eastAsiaTheme="minorEastAsia"/>
          <w:b/>
          <w:lang w:eastAsia="zh-CN"/>
        </w:rPr>
        <w:t>weaker interference</w:t>
      </w:r>
      <w:r w:rsidR="00094BDA">
        <w:rPr>
          <w:rFonts w:eastAsiaTheme="minorEastAsia"/>
          <w:b/>
          <w:lang w:eastAsia="zh-CN"/>
        </w:rPr>
        <w:t xml:space="preserve"> cell is 0</w:t>
      </w:r>
      <w:r w:rsidR="004667F2">
        <w:rPr>
          <w:rFonts w:eastAsiaTheme="minorEastAsia"/>
          <w:b/>
          <w:lang w:eastAsia="zh-CN"/>
        </w:rPr>
        <w:t>.1405 for 4T2R</w:t>
      </w:r>
      <w:r w:rsidR="00094BDA">
        <w:rPr>
          <w:rFonts w:eastAsiaTheme="minorEastAsia"/>
          <w:b/>
          <w:lang w:eastAsia="zh-CN"/>
        </w:rPr>
        <w:t xml:space="preserve"> and 0.0149 for 4T4R.</w:t>
      </w:r>
    </w:p>
    <w:p w14:paraId="183D4D9E" w14:textId="2847F711" w:rsidR="004667F2" w:rsidRDefault="00094BDA" w:rsidP="006873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meeting, we have common understanding that UE may need N*</w:t>
      </w:r>
      <w:r w:rsidR="004667F2">
        <w:rPr>
          <w:rFonts w:eastAsiaTheme="minorEastAsia"/>
          <w:lang w:eastAsia="zh-CN"/>
        </w:rPr>
        <w:t>MGRP</w:t>
      </w:r>
      <w:r w:rsidR="00B23680">
        <w:rPr>
          <w:rFonts w:eastAsiaTheme="minorEastAsia"/>
          <w:lang w:eastAsia="zh-CN"/>
        </w:rPr>
        <w:t xml:space="preserve"> to do PBCH decoding. Based on our understanding, the stronger cell’s PBCH can be decoded successfully one time. The probability of weaker cell’s PBCH failure probability is 0.14</w:t>
      </w:r>
      <w:r w:rsidR="00B23680" w:rsidRPr="00B23680">
        <w:rPr>
          <w:rFonts w:eastAsiaTheme="minorEastAsia"/>
          <w:vertAlign w:val="superscript"/>
          <w:lang w:eastAsia="zh-CN"/>
        </w:rPr>
        <w:t>N</w:t>
      </w:r>
      <w:r w:rsidR="00B23680">
        <w:rPr>
          <w:rFonts w:eastAsiaTheme="minorEastAsia"/>
          <w:vertAlign w:val="subscript"/>
          <w:lang w:eastAsia="zh-CN"/>
        </w:rPr>
        <w:t xml:space="preserve"> </w:t>
      </w:r>
      <w:r w:rsidR="00B23680">
        <w:rPr>
          <w:rFonts w:eastAsiaTheme="minorEastAsia"/>
          <w:lang w:eastAsia="zh-CN"/>
        </w:rPr>
        <w:t xml:space="preserve"> where N is the number of PBCH independent transmission decoded by UE. Therefore, we </w:t>
      </w:r>
      <w:r w:rsidR="00F85271">
        <w:rPr>
          <w:rFonts w:eastAsiaTheme="minorEastAsia"/>
          <w:lang w:eastAsia="zh-CN"/>
        </w:rPr>
        <w:t>propose to set N to number of coherent times (100ms for TDLA30-10) rather than MGRP to eliminate the impact of channel fading. When N=5, the probability that UE decode weaker cell’s PBCH successfully is 99.99%. Hence, we propose to set time for decoding PBCH to 500ms.</w:t>
      </w:r>
    </w:p>
    <w:p w14:paraId="25402DF2" w14:textId="2A2F7375" w:rsidR="00F85271" w:rsidRDefault="00F85271" w:rsidP="006873BA">
      <w:pPr>
        <w:rPr>
          <w:rFonts w:eastAsiaTheme="minorEastAsia"/>
          <w:b/>
          <w:lang w:eastAsia="zh-CN"/>
        </w:rPr>
      </w:pPr>
      <w:r w:rsidRPr="00F85271">
        <w:rPr>
          <w:rFonts w:eastAsiaTheme="minorEastAsia"/>
          <w:b/>
          <w:lang w:eastAsia="zh-CN"/>
        </w:rPr>
        <w:t>Proposal 5: Set time for decoding PBCH to 500ms to ensure the probability that UE decode weaker cell’s PBCH successfully is at least 99.99%</w:t>
      </w:r>
    </w:p>
    <w:p w14:paraId="6FBEDCD3" w14:textId="4641340E" w:rsidR="000B5EEF" w:rsidRDefault="00DD66BC" w:rsidP="006873BA">
      <w:pPr>
        <w:rPr>
          <w:rFonts w:cs="v4.2.0"/>
        </w:rPr>
      </w:pPr>
      <w:r>
        <w:rPr>
          <w:rFonts w:eastAsiaTheme="minorEastAsia"/>
          <w:lang w:eastAsia="zh-CN"/>
        </w:rPr>
        <w:t xml:space="preserve">Therefore, we suggest that PDSCH is scheduled after </w:t>
      </w:r>
      <w:r w:rsidRPr="000E3871">
        <w:rPr>
          <w:rFonts w:cs="v4.2.0"/>
          <w:b/>
        </w:rPr>
        <w:t>T</w:t>
      </w:r>
      <w:r w:rsidRPr="000E3871">
        <w:rPr>
          <w:rFonts w:cs="v4.2.0"/>
          <w:b/>
          <w:vertAlign w:val="subscript"/>
        </w:rPr>
        <w:t>Identify, E-UTRAN FDD</w:t>
      </w:r>
      <w:r w:rsidR="00F85271">
        <w:rPr>
          <w:rFonts w:cs="v4.2.0"/>
        </w:rPr>
        <w:t>+500</w:t>
      </w:r>
      <w:r>
        <w:rPr>
          <w:rFonts w:cs="v4.2.0"/>
        </w:rPr>
        <w:t xml:space="preserve">ms for FDD and </w:t>
      </w:r>
      <w:r w:rsidRPr="000E3871">
        <w:rPr>
          <w:rFonts w:cs="v4.2.0"/>
          <w:b/>
        </w:rPr>
        <w:t>T</w:t>
      </w:r>
      <w:r w:rsidRPr="000E3871">
        <w:rPr>
          <w:rFonts w:cs="v4.2.0"/>
          <w:b/>
          <w:vertAlign w:val="subscript"/>
        </w:rPr>
        <w:t xml:space="preserve">Identify, E-UTRAN </w:t>
      </w:r>
      <w:r>
        <w:rPr>
          <w:rFonts w:cs="v4.2.0"/>
          <w:b/>
          <w:vertAlign w:val="subscript"/>
        </w:rPr>
        <w:t>T</w:t>
      </w:r>
      <w:r w:rsidRPr="000E3871">
        <w:rPr>
          <w:rFonts w:cs="v4.2.0"/>
          <w:b/>
          <w:vertAlign w:val="subscript"/>
        </w:rPr>
        <w:t>DD</w:t>
      </w:r>
      <w:r>
        <w:rPr>
          <w:rFonts w:cs="v4.2.0"/>
        </w:rPr>
        <w:t>+</w:t>
      </w:r>
      <w:r w:rsidR="00F85271">
        <w:rPr>
          <w:rFonts w:cs="v4.2.0"/>
        </w:rPr>
        <w:t>500</w:t>
      </w:r>
      <w:r>
        <w:rPr>
          <w:rFonts w:cs="v4.2.0"/>
        </w:rPr>
        <w:t>ms for TDD</w:t>
      </w:r>
    </w:p>
    <w:p w14:paraId="440502E7" w14:textId="76F82F19" w:rsidR="00DD66BC" w:rsidRPr="00DD66BC" w:rsidRDefault="00DD66BC" w:rsidP="006873BA">
      <w:pPr>
        <w:rPr>
          <w:rFonts w:eastAsiaTheme="minorEastAsia"/>
          <w:b/>
          <w:lang w:eastAsia="zh-CN"/>
        </w:rPr>
      </w:pPr>
      <w:r w:rsidRPr="00DD66BC">
        <w:rPr>
          <w:rFonts w:cs="v4.2.0"/>
          <w:b/>
        </w:rPr>
        <w:t xml:space="preserve">Proposal 6: </w:t>
      </w:r>
      <w:r w:rsidRPr="00DD66BC">
        <w:rPr>
          <w:rFonts w:eastAsiaTheme="minorEastAsia"/>
          <w:b/>
          <w:lang w:eastAsia="zh-CN"/>
        </w:rPr>
        <w:t xml:space="preserve">PDSCH is scheduled after </w:t>
      </w:r>
      <w:r w:rsidRPr="00DD66BC">
        <w:rPr>
          <w:rFonts w:cs="v4.2.0"/>
          <w:b/>
        </w:rPr>
        <w:t>T</w:t>
      </w:r>
      <w:r w:rsidRPr="00DD66BC">
        <w:rPr>
          <w:rFonts w:cs="v4.2.0"/>
          <w:b/>
          <w:vertAlign w:val="subscript"/>
        </w:rPr>
        <w:t>Identify, E-UTRAN FDD</w:t>
      </w:r>
      <w:r w:rsidRPr="00DD66BC">
        <w:rPr>
          <w:rFonts w:cs="v4.2.0"/>
          <w:b/>
        </w:rPr>
        <w:t>+</w:t>
      </w:r>
      <w:r w:rsidR="00F85271">
        <w:rPr>
          <w:rFonts w:cs="v4.2.0"/>
          <w:b/>
        </w:rPr>
        <w:t>500</w:t>
      </w:r>
      <w:r w:rsidR="00B33155" w:rsidRPr="00DD66BC">
        <w:rPr>
          <w:rFonts w:cs="v4.2.0"/>
          <w:b/>
        </w:rPr>
        <w:t xml:space="preserve">ms </w:t>
      </w:r>
      <w:r w:rsidRPr="00DD66BC">
        <w:rPr>
          <w:rFonts w:cs="v4.2.0"/>
          <w:b/>
        </w:rPr>
        <w:t>for FDD and T</w:t>
      </w:r>
      <w:r w:rsidRPr="00DD66BC">
        <w:rPr>
          <w:rFonts w:cs="v4.2.0"/>
          <w:b/>
          <w:vertAlign w:val="subscript"/>
        </w:rPr>
        <w:t>Identify, E-UTRAN TDD</w:t>
      </w:r>
      <w:r w:rsidRPr="00DD66BC">
        <w:rPr>
          <w:rFonts w:cs="v4.2.0"/>
          <w:b/>
        </w:rPr>
        <w:t>+</w:t>
      </w:r>
      <w:r w:rsidR="004667F2">
        <w:rPr>
          <w:rFonts w:cs="v4.2.0"/>
          <w:b/>
        </w:rPr>
        <w:t xml:space="preserve"> </w:t>
      </w:r>
      <w:r w:rsidR="00F85271">
        <w:rPr>
          <w:rFonts w:cs="v4.2.0"/>
          <w:b/>
        </w:rPr>
        <w:t xml:space="preserve">500ms </w:t>
      </w:r>
      <w:r w:rsidRPr="00DD66BC">
        <w:rPr>
          <w:rFonts w:cs="v4.2.0"/>
          <w:b/>
        </w:rPr>
        <w:t>for FDD</w:t>
      </w:r>
    </w:p>
    <w:p w14:paraId="26733530" w14:textId="78708D9B" w:rsidR="00D8095E" w:rsidRDefault="00D8095E" w:rsidP="006873B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only differ</w:t>
      </w:r>
      <w:r w:rsidR="000B5EEF">
        <w:rPr>
          <w:rFonts w:eastAsiaTheme="minorEastAsia"/>
          <w:lang w:eastAsia="zh-CN"/>
        </w:rPr>
        <w:t xml:space="preserve">ence between case with PBCH decoding and case with NWA configured is some slots for measurement can’t be used for PDSCH transmission which has no impact on performance. </w:t>
      </w:r>
      <w:r>
        <w:rPr>
          <w:rFonts w:eastAsiaTheme="minorEastAsia"/>
          <w:lang w:eastAsia="zh-CN"/>
        </w:rPr>
        <w:t xml:space="preserve">However, UE can also perform blind detection to acquire the LTE bandwidth. In order to </w:t>
      </w:r>
      <w:r w:rsidR="000B5EEF">
        <w:rPr>
          <w:rFonts w:eastAsiaTheme="minorEastAsia"/>
          <w:lang w:eastAsia="zh-CN"/>
        </w:rPr>
        <w:t>verify the performance for blind detection, we did a simulation for following cases:</w:t>
      </w:r>
    </w:p>
    <w:p w14:paraId="788DA486" w14:textId="70E31144" w:rsidR="00D8095E" w:rsidRPr="00D8095E" w:rsidRDefault="00D8095E" w:rsidP="00D8095E">
      <w:pPr>
        <w:pStyle w:val="afa"/>
        <w:numPr>
          <w:ilvl w:val="0"/>
          <w:numId w:val="33"/>
        </w:numPr>
        <w:rPr>
          <w:rFonts w:eastAsiaTheme="minorEastAsia"/>
        </w:rPr>
      </w:pPr>
      <w:r w:rsidRPr="00D8095E">
        <w:rPr>
          <w:rFonts w:eastAsiaTheme="minorEastAsia"/>
        </w:rPr>
        <w:t>Baseline: Inter-RAT MO is not configured and UE perform demodulation without CRS interference mitigating</w:t>
      </w:r>
    </w:p>
    <w:p w14:paraId="6CED970C" w14:textId="5236C15E" w:rsidR="00D8095E" w:rsidRPr="00D8095E" w:rsidRDefault="00D8095E" w:rsidP="00D8095E">
      <w:pPr>
        <w:pStyle w:val="afa"/>
        <w:numPr>
          <w:ilvl w:val="0"/>
          <w:numId w:val="33"/>
        </w:numPr>
        <w:rPr>
          <w:rFonts w:eastAsiaTheme="minorEastAsia"/>
        </w:rPr>
      </w:pPr>
      <w:r w:rsidRPr="00D8095E">
        <w:rPr>
          <w:rFonts w:eastAsiaTheme="minorEastAsia"/>
        </w:rPr>
        <w:t>LLR weighting with option 1: Inter-RAT MO is not configured and UE perform LLR weighting with network assistance signalling.</w:t>
      </w:r>
    </w:p>
    <w:p w14:paraId="71C896A0" w14:textId="25B33787" w:rsidR="00D8095E" w:rsidRPr="00D8095E" w:rsidRDefault="00D8095E" w:rsidP="00D8095E">
      <w:pPr>
        <w:pStyle w:val="afa"/>
        <w:numPr>
          <w:ilvl w:val="0"/>
          <w:numId w:val="33"/>
        </w:numPr>
        <w:rPr>
          <w:rFonts w:eastAsiaTheme="minorEastAsia"/>
        </w:rPr>
      </w:pPr>
      <w:r w:rsidRPr="00D8095E">
        <w:rPr>
          <w:rFonts w:eastAsiaTheme="minorEastAsia"/>
        </w:rPr>
        <w:t xml:space="preserve">LLR weighting with option 2: Inter-RAT MO is configured and </w:t>
      </w:r>
      <w:r>
        <w:rPr>
          <w:rFonts w:eastAsiaTheme="minorEastAsia"/>
        </w:rPr>
        <w:t>UE has information of LTE bandwidth</w:t>
      </w:r>
      <w:r w:rsidR="000B5EEF">
        <w:rPr>
          <w:rFonts w:eastAsiaTheme="minorEastAsia"/>
        </w:rPr>
        <w:t xml:space="preserve"> which is acquired by decoding PBCH of interference cell 1.</w:t>
      </w:r>
    </w:p>
    <w:p w14:paraId="2F36BF2B" w14:textId="13D654E2" w:rsidR="00D8095E" w:rsidRDefault="00D8095E" w:rsidP="006873BA">
      <w:pPr>
        <w:pStyle w:val="afa"/>
        <w:numPr>
          <w:ilvl w:val="0"/>
          <w:numId w:val="33"/>
        </w:numPr>
        <w:rPr>
          <w:rFonts w:eastAsiaTheme="minorEastAsia"/>
        </w:rPr>
      </w:pPr>
      <w:r w:rsidRPr="00D8095E">
        <w:rPr>
          <w:rFonts w:eastAsiaTheme="minorEastAsia"/>
        </w:rPr>
        <w:t>LLR weighting with option 3: Inter-RAT MO is configured and UE perform LLR weighting per PRB without PBCH decoding.</w:t>
      </w:r>
      <w:r w:rsidR="000B5EEF">
        <w:rPr>
          <w:rFonts w:eastAsiaTheme="minorEastAsia"/>
        </w:rPr>
        <w:t xml:space="preserve"> (Blind detection )</w:t>
      </w:r>
    </w:p>
    <w:p w14:paraId="20831FC5" w14:textId="77777777" w:rsidR="000B5EEF" w:rsidRDefault="000B5EEF" w:rsidP="000B5EEF">
      <w:pPr>
        <w:rPr>
          <w:rFonts w:eastAsiaTheme="minorEastAsia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B5EEF" w14:paraId="100F1103" w14:textId="77777777" w:rsidTr="00F375BF">
        <w:tc>
          <w:tcPr>
            <w:tcW w:w="5228" w:type="dxa"/>
          </w:tcPr>
          <w:p w14:paraId="5F8755EF" w14:textId="77777777" w:rsidR="000B5EEF" w:rsidRDefault="000B5EEF" w:rsidP="00F375BF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9D0249" wp14:editId="2A6D7872">
                  <wp:extent cx="3014749" cy="2340046"/>
                  <wp:effectExtent l="0" t="0" r="0" b="317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775" cy="235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65F8ACEE" w14:textId="77777777" w:rsidR="000B5EEF" w:rsidRDefault="000B5EEF" w:rsidP="00F375BF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4B283A8" wp14:editId="0F71A07F">
                  <wp:extent cx="3027149" cy="2371898"/>
                  <wp:effectExtent l="0" t="0" r="1905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6085" cy="238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0C5ECE" w14:textId="77F99B7D" w:rsidR="000B5EEF" w:rsidRPr="00896DC3" w:rsidRDefault="000B5EEF" w:rsidP="000B5EEF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3B488C">
        <w:rPr>
          <w:rFonts w:eastAsiaTheme="minorEastAsia" w:hint="eastAsia"/>
          <w:b/>
          <w:lang w:eastAsia="zh-CN"/>
        </w:rPr>
        <w:t>F</w:t>
      </w:r>
      <w:r w:rsidRPr="003B488C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2-1</w:t>
      </w:r>
      <w:r w:rsidRPr="003B488C">
        <w:rPr>
          <w:rFonts w:eastAsiaTheme="minorEastAsia"/>
          <w:b/>
          <w:lang w:eastAsia="zh-CN"/>
        </w:rPr>
        <w:t xml:space="preserve">: Simulation results for LLR weighting with NWA and </w:t>
      </w:r>
      <w:r>
        <w:rPr>
          <w:rFonts w:eastAsiaTheme="minorEastAsia"/>
          <w:b/>
          <w:lang w:eastAsia="zh-CN"/>
        </w:rPr>
        <w:t>blind detection (FDD)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0B5EEF" w14:paraId="73EE23D8" w14:textId="77777777" w:rsidTr="00F375BF">
        <w:tc>
          <w:tcPr>
            <w:tcW w:w="5228" w:type="dxa"/>
          </w:tcPr>
          <w:p w14:paraId="4E9DDFF3" w14:textId="77777777" w:rsidR="000B5EEF" w:rsidRDefault="000B5EEF" w:rsidP="00F375B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1526E129" wp14:editId="0F989E24">
                  <wp:extent cx="3130473" cy="2468149"/>
                  <wp:effectExtent l="0" t="0" r="0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8535" cy="2490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9" w:type="dxa"/>
          </w:tcPr>
          <w:p w14:paraId="19A54253" w14:textId="77777777" w:rsidR="000B5EEF" w:rsidRDefault="000B5EEF" w:rsidP="00F375BF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Theme="minorEastAsia"/>
                <w:b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CF7800D" wp14:editId="6DF85CAB">
                  <wp:extent cx="3128312" cy="2441201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170" cy="24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9809CC" w14:textId="66A238F9" w:rsidR="000B5EEF" w:rsidRPr="00896DC3" w:rsidRDefault="000B5EEF" w:rsidP="000B5EEF">
      <w:pPr>
        <w:spacing w:beforeLines="50" w:before="120"/>
        <w:jc w:val="center"/>
        <w:rPr>
          <w:rFonts w:eastAsiaTheme="minorEastAsia"/>
          <w:b/>
          <w:lang w:eastAsia="zh-CN"/>
        </w:rPr>
      </w:pPr>
      <w:r w:rsidRPr="003B488C">
        <w:rPr>
          <w:rFonts w:eastAsiaTheme="minorEastAsia" w:hint="eastAsia"/>
          <w:b/>
          <w:lang w:eastAsia="zh-CN"/>
        </w:rPr>
        <w:t>F</w:t>
      </w:r>
      <w:r w:rsidRPr="003B488C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2-2</w:t>
      </w:r>
      <w:r w:rsidRPr="003B488C">
        <w:rPr>
          <w:rFonts w:eastAsiaTheme="minorEastAsia"/>
          <w:b/>
          <w:lang w:eastAsia="zh-CN"/>
        </w:rPr>
        <w:t xml:space="preserve">: Simulation results for LLR weighting with NWA and </w:t>
      </w:r>
      <w:r>
        <w:rPr>
          <w:rFonts w:eastAsiaTheme="minorEastAsia"/>
          <w:b/>
          <w:lang w:eastAsia="zh-CN"/>
        </w:rPr>
        <w:t>blind detection (TDD)</w:t>
      </w:r>
    </w:p>
    <w:p w14:paraId="76F8F58D" w14:textId="77777777" w:rsidR="000B5EEF" w:rsidRDefault="000B5EEF" w:rsidP="006873BA">
      <w:pPr>
        <w:rPr>
          <w:rFonts w:eastAsiaTheme="minorEastAsia"/>
          <w:lang w:eastAsia="zh-CN"/>
        </w:rPr>
      </w:pPr>
    </w:p>
    <w:p w14:paraId="536BBE31" w14:textId="27DA2638" w:rsidR="000E3871" w:rsidRDefault="000B5EEF" w:rsidP="006873BA">
      <w:pPr>
        <w:rPr>
          <w:rFonts w:eastAsiaTheme="minorEastAsia"/>
          <w:lang w:eastAsia="zh-CN"/>
        </w:rPr>
      </w:pPr>
      <w:r w:rsidRPr="000B5EEF">
        <w:rPr>
          <w:rFonts w:eastAsiaTheme="minorEastAsia"/>
          <w:lang w:eastAsia="zh-CN"/>
        </w:rPr>
        <w:t xml:space="preserve">We can observe that there is no performance difference </w:t>
      </w:r>
      <w:r>
        <w:rPr>
          <w:rFonts w:eastAsiaTheme="minorEastAsia"/>
          <w:lang w:eastAsia="zh-CN"/>
        </w:rPr>
        <w:t>for all cases. Therefore, we can reuse the requirement of case with NWA for case with inter-RAT MO.</w:t>
      </w:r>
    </w:p>
    <w:p w14:paraId="47F11FCD" w14:textId="4F18F139" w:rsidR="000B5EEF" w:rsidRPr="000B5EEF" w:rsidRDefault="000B5EEF" w:rsidP="006873BA">
      <w:pPr>
        <w:rPr>
          <w:rFonts w:eastAsiaTheme="minorEastAsia"/>
          <w:b/>
          <w:lang w:eastAsia="zh-CN"/>
        </w:rPr>
      </w:pPr>
      <w:r w:rsidRPr="000B5EEF">
        <w:rPr>
          <w:rFonts w:eastAsiaTheme="minorEastAsia"/>
          <w:b/>
          <w:lang w:eastAsia="zh-CN"/>
        </w:rPr>
        <w:t xml:space="preserve">Proposal </w:t>
      </w:r>
      <w:r w:rsidR="00DD66BC">
        <w:rPr>
          <w:rFonts w:eastAsiaTheme="minorEastAsia"/>
          <w:b/>
          <w:lang w:eastAsia="zh-CN"/>
        </w:rPr>
        <w:t>7</w:t>
      </w:r>
      <w:r w:rsidRPr="000B5EEF">
        <w:rPr>
          <w:rFonts w:eastAsiaTheme="minorEastAsia"/>
          <w:b/>
          <w:lang w:eastAsia="zh-CN"/>
        </w:rPr>
        <w:t>: Reuse the requirement of case with NWA for case with inter-RAT MO.</w:t>
      </w:r>
    </w:p>
    <w:bookmarkEnd w:id="2"/>
    <w:p w14:paraId="676841EC" w14:textId="27F433F0" w:rsidR="00FF7B7A" w:rsidRDefault="00CC4FE0" w:rsidP="00FF7B7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E7956C1" w14:textId="31D34EFC" w:rsidR="00FF7B7A" w:rsidRDefault="00DD66BC" w:rsidP="00FF7B7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provide our views on test setup for CRS-IM receiver for 15 kHz. The proposals and observations are:</w:t>
      </w:r>
    </w:p>
    <w:p w14:paraId="58DB10AB" w14:textId="77777777" w:rsidR="004C1AFC" w:rsidRPr="005C7E5C" w:rsidRDefault="004C1AFC" w:rsidP="004C1AFC">
      <w:pPr>
        <w:rPr>
          <w:rFonts w:eastAsiaTheme="minorEastAsia"/>
          <w:b/>
          <w:lang w:eastAsia="zh-CN"/>
        </w:rPr>
      </w:pPr>
      <w:r w:rsidRPr="005C7E5C">
        <w:rPr>
          <w:rFonts w:eastAsiaTheme="minorEastAsia"/>
          <w:b/>
          <w:lang w:eastAsia="zh-CN"/>
        </w:rPr>
        <w:t>Observation 1: If only test with NWA is introduced, the type of UEs not relaying on NWA will can’t be tested.</w:t>
      </w:r>
    </w:p>
    <w:p w14:paraId="671B5A98" w14:textId="77777777" w:rsidR="004C1AFC" w:rsidRDefault="004C1AFC" w:rsidP="004C1AFC">
      <w:pPr>
        <w:rPr>
          <w:rFonts w:eastAsiaTheme="minorEastAsia"/>
          <w:b/>
          <w:lang w:eastAsia="zh-CN"/>
        </w:rPr>
      </w:pPr>
      <w:r w:rsidRPr="005C7E5C">
        <w:rPr>
          <w:rFonts w:eastAsiaTheme="minorEastAsia" w:hint="eastAsia"/>
          <w:b/>
          <w:lang w:eastAsia="zh-CN"/>
        </w:rPr>
        <w:t>P</w:t>
      </w:r>
      <w:r w:rsidRPr="005C7E5C">
        <w:rPr>
          <w:rFonts w:eastAsiaTheme="minorEastAsia"/>
          <w:b/>
          <w:lang w:eastAsia="zh-CN"/>
        </w:rPr>
        <w:t>roposal 1: Introduce the test with inter-RAT MO configured.</w:t>
      </w:r>
    </w:p>
    <w:p w14:paraId="0D7610C1" w14:textId="77777777" w:rsidR="004C1AFC" w:rsidRDefault="004C1AFC" w:rsidP="004C1AFC">
      <w:pPr>
        <w:rPr>
          <w:rFonts w:eastAsiaTheme="minorEastAsia"/>
          <w:b/>
          <w:lang w:eastAsia="zh-CN"/>
        </w:rPr>
      </w:pPr>
      <w:r w:rsidRPr="00C1531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C15312">
        <w:rPr>
          <w:rFonts w:eastAsiaTheme="minorEastAsia"/>
          <w:b/>
          <w:lang w:eastAsia="zh-CN"/>
        </w:rPr>
        <w:t>: Use Gap pattern 0 for CRS-IM scenario 2 requirements definition.</w:t>
      </w:r>
    </w:p>
    <w:p w14:paraId="50A05219" w14:textId="77777777" w:rsidR="004C1AFC" w:rsidRDefault="004C1AFC" w:rsidP="004C1AFC">
      <w:pPr>
        <w:rPr>
          <w:rFonts w:eastAsiaTheme="minorEastAsia" w:cs="v4.2.0"/>
          <w:b/>
          <w:lang w:val="en-US" w:eastAsia="zh-CN"/>
        </w:rPr>
      </w:pPr>
      <w:r w:rsidRPr="000E3871">
        <w:rPr>
          <w:rFonts w:eastAsiaTheme="minorEastAsia" w:cs="v4.2.0"/>
          <w:b/>
          <w:lang w:eastAsia="zh-CN"/>
        </w:rPr>
        <w:t xml:space="preserve">Proposal </w:t>
      </w:r>
      <w:r>
        <w:rPr>
          <w:rFonts w:eastAsiaTheme="minorEastAsia" w:cs="v4.2.0"/>
          <w:b/>
          <w:lang w:eastAsia="zh-CN"/>
        </w:rPr>
        <w:t>3</w:t>
      </w:r>
      <w:r w:rsidRPr="000E3871">
        <w:rPr>
          <w:rFonts w:eastAsiaTheme="minorEastAsia" w:cs="v4.2.0"/>
          <w:b/>
          <w:lang w:eastAsia="zh-CN"/>
        </w:rPr>
        <w:t xml:space="preserve">: The test design should satisfy the RRM requirements that </w:t>
      </w:r>
      <w:r w:rsidRPr="000E3871">
        <w:rPr>
          <w:rFonts w:eastAsiaTheme="minorEastAsia"/>
          <w:b/>
          <w:lang w:eastAsia="zh-CN"/>
        </w:rPr>
        <w:t xml:space="preserve">UE </w:t>
      </w:r>
      <w:r w:rsidRPr="000E3871">
        <w:rPr>
          <w:rFonts w:cs="v4.2.0"/>
          <w:b/>
        </w:rPr>
        <w:t>shall be able to identify a new detectable FDD cell within T</w:t>
      </w:r>
      <w:r w:rsidRPr="000E3871">
        <w:rPr>
          <w:rFonts w:cs="v4.2.0"/>
          <w:b/>
          <w:vertAlign w:val="subscript"/>
        </w:rPr>
        <w:t>Identify, E-UTRAN FDD</w:t>
      </w:r>
      <w:r w:rsidRPr="000E3871">
        <w:rPr>
          <w:rFonts w:cs="v4.2.0"/>
          <w:b/>
        </w:rPr>
        <w:t xml:space="preserve"> (6240ms</w:t>
      </w:r>
      <w:r>
        <w:rPr>
          <w:rFonts w:cs="v4.2.0"/>
          <w:b/>
        </w:rPr>
        <w:t xml:space="preserve"> for gap pattern 0</w:t>
      </w:r>
      <w:r w:rsidRPr="000E3871">
        <w:rPr>
          <w:rFonts w:cs="v4.2.0"/>
          <w:b/>
        </w:rPr>
        <w:t xml:space="preserve">) for FDD or </w:t>
      </w:r>
      <m:oMath>
        <m:sSub>
          <m:sSubPr>
            <m:ctrlPr>
              <w:rPr>
                <w:rFonts w:ascii="Cambria Math" w:hAnsi="Cambria Math"/>
                <w:b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Identify,  E-UTRAN TDD</m:t>
            </m:r>
          </m:sub>
        </m:sSub>
      </m:oMath>
      <w:r w:rsidRPr="000E3871">
        <w:rPr>
          <w:rFonts w:eastAsiaTheme="minorEastAsia" w:cs="v4.2.0" w:hint="eastAsia"/>
          <w:b/>
          <w:lang w:val="en-US" w:eastAsia="zh-CN"/>
        </w:rPr>
        <w:t xml:space="preserve"> </w:t>
      </w:r>
      <w:r w:rsidRPr="000E3871">
        <w:rPr>
          <w:rFonts w:eastAsiaTheme="minorEastAsia" w:cs="v4.2.0"/>
          <w:b/>
          <w:lang w:val="en-US" w:eastAsia="zh-CN"/>
        </w:rPr>
        <w:t>(6240ms</w:t>
      </w:r>
      <w:r>
        <w:rPr>
          <w:rFonts w:eastAsiaTheme="minorEastAsia" w:cs="v4.2.0"/>
          <w:b/>
          <w:lang w:val="en-US" w:eastAsia="zh-CN"/>
        </w:rPr>
        <w:t xml:space="preserve"> for gap pattern 0</w:t>
      </w:r>
      <w:r w:rsidRPr="000E3871">
        <w:rPr>
          <w:rFonts w:eastAsiaTheme="minorEastAsia" w:cs="v4.2.0"/>
          <w:b/>
          <w:lang w:val="en-US" w:eastAsia="zh-CN"/>
        </w:rPr>
        <w:t>) for TDD</w:t>
      </w:r>
    </w:p>
    <w:p w14:paraId="19436759" w14:textId="77777777" w:rsidR="004C1AFC" w:rsidRDefault="004C1AFC" w:rsidP="004C1AFC">
      <w:pPr>
        <w:rPr>
          <w:rFonts w:eastAsiaTheme="minorEastAsia"/>
          <w:b/>
          <w:lang w:eastAsia="zh-CN"/>
        </w:rPr>
      </w:pPr>
      <w:r w:rsidRPr="000E3871">
        <w:rPr>
          <w:rFonts w:eastAsiaTheme="minorEastAsia" w:hint="eastAsia"/>
          <w:b/>
          <w:lang w:eastAsia="zh-CN"/>
        </w:rPr>
        <w:t>O</w:t>
      </w:r>
      <w:r w:rsidRPr="000E3871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2</w:t>
      </w:r>
      <w:r w:rsidRPr="000E3871">
        <w:rPr>
          <w:rFonts w:eastAsiaTheme="minorEastAsia"/>
          <w:b/>
          <w:lang w:eastAsia="zh-CN"/>
        </w:rPr>
        <w:t>: It was agreed inter-RAT MO configuration is one of signalling to inform UE enable CRS-IM, there is the risk that UE will disable CRS-IM during the test that if inter-RAT MO is only configured during the beginning of the test.</w:t>
      </w:r>
    </w:p>
    <w:p w14:paraId="49E08E48" w14:textId="77777777" w:rsidR="004C1AFC" w:rsidRDefault="004C1AFC" w:rsidP="004C1AFC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4: </w:t>
      </w:r>
      <w:r w:rsidRPr="000E3871">
        <w:rPr>
          <w:rFonts w:eastAsiaTheme="minorEastAsia"/>
          <w:b/>
          <w:lang w:eastAsia="zh-CN"/>
        </w:rPr>
        <w:t xml:space="preserve">Configure </w:t>
      </w:r>
      <w:r>
        <w:rPr>
          <w:rFonts w:eastAsiaTheme="minorEastAsia"/>
          <w:b/>
          <w:lang w:eastAsia="zh-CN"/>
        </w:rPr>
        <w:t>inter-RAT MO</w:t>
      </w:r>
      <w:r w:rsidRPr="000E3871">
        <w:rPr>
          <w:rFonts w:eastAsiaTheme="minorEastAsia"/>
          <w:b/>
          <w:lang w:eastAsia="zh-CN"/>
        </w:rPr>
        <w:t xml:space="preserve"> through the test.</w:t>
      </w:r>
    </w:p>
    <w:p w14:paraId="3372F8E8" w14:textId="77777777" w:rsidR="004C1AFC" w:rsidRDefault="004C1AFC" w:rsidP="004C1AFC">
      <w:pPr>
        <w:rPr>
          <w:rFonts w:eastAsiaTheme="minorEastAsia"/>
          <w:b/>
          <w:lang w:eastAsia="zh-CN"/>
        </w:rPr>
      </w:pPr>
      <w:r w:rsidRPr="006F714D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6F714D">
        <w:rPr>
          <w:rFonts w:eastAsiaTheme="minorEastAsia"/>
          <w:b/>
          <w:lang w:eastAsia="zh-CN"/>
        </w:rPr>
        <w:t>: Considering the limitation of MGL and MGRP, UE can only perform PBCH decoding one time per 40ms</w:t>
      </w:r>
      <w:r>
        <w:rPr>
          <w:rFonts w:eastAsiaTheme="minorEastAsia"/>
          <w:b/>
          <w:lang w:eastAsia="zh-CN"/>
        </w:rPr>
        <w:t>.</w:t>
      </w:r>
    </w:p>
    <w:p w14:paraId="5CC3B4EC" w14:textId="77777777" w:rsidR="004C1AFC" w:rsidRPr="006F714D" w:rsidRDefault="004C1AFC" w:rsidP="004C1AFC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The PBCH BLER of stronger interference cell is about 0 for both 4T2R and 4T4R. The PBCH BLER of weaker interference cell is 0.1405 for 4T2R and 0.0149 for 4T4R.</w:t>
      </w:r>
    </w:p>
    <w:p w14:paraId="5B009700" w14:textId="77777777" w:rsidR="004C1AFC" w:rsidRDefault="004C1AFC" w:rsidP="004C1AFC">
      <w:pPr>
        <w:rPr>
          <w:rFonts w:eastAsiaTheme="minorEastAsia"/>
          <w:b/>
          <w:lang w:eastAsia="zh-CN"/>
        </w:rPr>
      </w:pPr>
      <w:r w:rsidRPr="00F85271">
        <w:rPr>
          <w:rFonts w:eastAsiaTheme="minorEastAsia"/>
          <w:b/>
          <w:lang w:eastAsia="zh-CN"/>
        </w:rPr>
        <w:t>Proposal 5: Set time for decoding PBCH to 500ms to ensure the probability that UE decode weaker cell’s PBCH successfully is at least 99.99%</w:t>
      </w:r>
    </w:p>
    <w:p w14:paraId="40ADCFF7" w14:textId="77777777" w:rsidR="004C1AFC" w:rsidRPr="00DD66BC" w:rsidRDefault="004C1AFC" w:rsidP="004C1AFC">
      <w:pPr>
        <w:rPr>
          <w:rFonts w:eastAsiaTheme="minorEastAsia"/>
          <w:b/>
          <w:lang w:eastAsia="zh-CN"/>
        </w:rPr>
      </w:pPr>
      <w:r w:rsidRPr="00DD66BC">
        <w:rPr>
          <w:rFonts w:cs="v4.2.0"/>
          <w:b/>
        </w:rPr>
        <w:t xml:space="preserve">Proposal 6: </w:t>
      </w:r>
      <w:r w:rsidRPr="00DD66BC">
        <w:rPr>
          <w:rFonts w:eastAsiaTheme="minorEastAsia"/>
          <w:b/>
          <w:lang w:eastAsia="zh-CN"/>
        </w:rPr>
        <w:t xml:space="preserve">PDSCH is scheduled after </w:t>
      </w:r>
      <w:r w:rsidRPr="00DD66BC">
        <w:rPr>
          <w:rFonts w:cs="v4.2.0"/>
          <w:b/>
        </w:rPr>
        <w:t>T</w:t>
      </w:r>
      <w:r w:rsidRPr="00DD66BC">
        <w:rPr>
          <w:rFonts w:cs="v4.2.0"/>
          <w:b/>
          <w:vertAlign w:val="subscript"/>
        </w:rPr>
        <w:t>Identify, E-UTRAN FDD</w:t>
      </w:r>
      <w:r w:rsidRPr="00DD66BC">
        <w:rPr>
          <w:rFonts w:cs="v4.2.0"/>
          <w:b/>
        </w:rPr>
        <w:t>+</w:t>
      </w:r>
      <w:r>
        <w:rPr>
          <w:rFonts w:cs="v4.2.0"/>
          <w:b/>
        </w:rPr>
        <w:t>500</w:t>
      </w:r>
      <w:r w:rsidRPr="00DD66BC">
        <w:rPr>
          <w:rFonts w:cs="v4.2.0"/>
          <w:b/>
        </w:rPr>
        <w:t>ms for FDD and T</w:t>
      </w:r>
      <w:r w:rsidRPr="00DD66BC">
        <w:rPr>
          <w:rFonts w:cs="v4.2.0"/>
          <w:b/>
          <w:vertAlign w:val="subscript"/>
        </w:rPr>
        <w:t>Identify, E-UTRAN TDD</w:t>
      </w:r>
      <w:r w:rsidRPr="00DD66BC">
        <w:rPr>
          <w:rFonts w:cs="v4.2.0"/>
          <w:b/>
        </w:rPr>
        <w:t>+</w:t>
      </w:r>
      <w:r>
        <w:rPr>
          <w:rFonts w:cs="v4.2.0"/>
          <w:b/>
        </w:rPr>
        <w:t xml:space="preserve"> 500ms </w:t>
      </w:r>
      <w:r w:rsidRPr="00DD66BC">
        <w:rPr>
          <w:rFonts w:cs="v4.2.0"/>
          <w:b/>
        </w:rPr>
        <w:t>for FDD</w:t>
      </w:r>
    </w:p>
    <w:p w14:paraId="0F3E01E3" w14:textId="19F82534" w:rsidR="004C1AFC" w:rsidRPr="004C1AFC" w:rsidRDefault="004C1AFC" w:rsidP="00FF7B7A">
      <w:pPr>
        <w:rPr>
          <w:rFonts w:eastAsiaTheme="minorEastAsia"/>
          <w:b/>
          <w:lang w:eastAsia="zh-CN"/>
        </w:rPr>
      </w:pPr>
      <w:r w:rsidRPr="000B5EEF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7</w:t>
      </w:r>
      <w:r w:rsidRPr="000B5EEF">
        <w:rPr>
          <w:rFonts w:eastAsiaTheme="minorEastAsia"/>
          <w:b/>
          <w:lang w:eastAsia="zh-CN"/>
        </w:rPr>
        <w:t>: Reuse the requirement of case with NWA for case with inter-RAT MO.</w:t>
      </w:r>
    </w:p>
    <w:p w14:paraId="25B5DB18" w14:textId="477C3E6E" w:rsidR="00FF7B7A" w:rsidRPr="00FF7B7A" w:rsidRDefault="00FF7B7A" w:rsidP="00FF7B7A">
      <w:pPr>
        <w:pStyle w:val="1"/>
        <w:rPr>
          <w:rFonts w:ascii="Arial" w:eastAsia="Calibri" w:hAnsi="Arial" w:cs="Arial"/>
          <w:lang w:eastAsia="zh-CN"/>
        </w:rPr>
      </w:pPr>
      <w:r w:rsidRPr="00FF7B7A">
        <w:rPr>
          <w:rFonts w:ascii="Arial" w:eastAsia="Calibri" w:hAnsi="Arial" w:cs="Arial" w:hint="eastAsia"/>
          <w:lang w:eastAsia="zh-CN"/>
        </w:rPr>
        <w:t>A</w:t>
      </w:r>
      <w:r w:rsidRPr="00FF7B7A">
        <w:rPr>
          <w:rFonts w:ascii="Arial" w:eastAsia="Calibri" w:hAnsi="Arial" w:cs="Arial"/>
          <w:lang w:eastAsia="zh-CN"/>
        </w:rPr>
        <w:t>ppendix</w:t>
      </w:r>
    </w:p>
    <w:p w14:paraId="2223F7C8" w14:textId="77777777" w:rsidR="00FF7B7A" w:rsidRPr="00FF7B7A" w:rsidRDefault="00FF7B7A" w:rsidP="00FF7B7A">
      <w:pPr>
        <w:jc w:val="center"/>
        <w:rPr>
          <w:b/>
        </w:rPr>
      </w:pPr>
      <w:r w:rsidRPr="00FF7B7A">
        <w:rPr>
          <w:b/>
        </w:rPr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930"/>
        <w:gridCol w:w="1900"/>
      </w:tblGrid>
      <w:tr w:rsidR="00FF7B7A" w:rsidRPr="009C5807" w14:paraId="654A9EA5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7C1C" w14:textId="77777777" w:rsidR="00FF7B7A" w:rsidRPr="009C5807" w:rsidRDefault="00FF7B7A" w:rsidP="000E3871">
            <w:pPr>
              <w:pStyle w:val="TAH"/>
            </w:pPr>
            <w:r w:rsidRPr="009C5807">
              <w:lastRenderedPageBreak/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30CF" w14:textId="77777777" w:rsidR="00FF7B7A" w:rsidRPr="009C5807" w:rsidRDefault="00FF7B7A" w:rsidP="000E3871">
            <w:pPr>
              <w:pStyle w:val="TAH"/>
            </w:pPr>
            <w:r w:rsidRPr="009C5807">
              <w:rPr>
                <w:lang w:eastAsia="zh-CN"/>
              </w:rPr>
              <w:t xml:space="preserve">Measurement </w:t>
            </w:r>
            <w:r w:rsidRPr="009C5807">
              <w:t>Gap Length (MGL, ms)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71F5" w14:textId="77777777" w:rsidR="00FF7B7A" w:rsidRPr="009C5807" w:rsidRDefault="00FF7B7A" w:rsidP="000E3871">
            <w:pPr>
              <w:pStyle w:val="TAH"/>
            </w:pPr>
            <w:r w:rsidRPr="009C5807">
              <w:rPr>
                <w:lang w:eastAsia="zh-CN"/>
              </w:rPr>
              <w:t>Measurement</w:t>
            </w:r>
            <w:r w:rsidRPr="009C5807">
              <w:t xml:space="preserve"> Gap Repetition Period</w:t>
            </w:r>
          </w:p>
          <w:p w14:paraId="7FB8881C" w14:textId="77777777" w:rsidR="00FF7B7A" w:rsidRPr="009C5807" w:rsidRDefault="00FF7B7A" w:rsidP="000E3871">
            <w:pPr>
              <w:pStyle w:val="TAH"/>
            </w:pPr>
            <w:r w:rsidRPr="009C5807">
              <w:t>(MGRP, ms)</w:t>
            </w:r>
          </w:p>
        </w:tc>
      </w:tr>
      <w:tr w:rsidR="00FF7B7A" w:rsidRPr="009C5807" w14:paraId="4C2EAAD9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FF2C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360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B30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FF7B7A" w:rsidRPr="009C5807" w14:paraId="5D128B16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1954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D4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A6A4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80</w:t>
            </w:r>
          </w:p>
        </w:tc>
      </w:tr>
      <w:tr w:rsidR="00FF7B7A" w:rsidRPr="009C5807" w14:paraId="5C19B97C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BCF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FE6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E233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40</w:t>
            </w:r>
          </w:p>
        </w:tc>
      </w:tr>
      <w:tr w:rsidR="00FF7B7A" w:rsidRPr="009C5807" w14:paraId="1D47AED1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A6BB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4838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88F3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2F762E7A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47E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BA7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4F7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</w:tr>
      <w:tr w:rsidR="00FF7B7A" w:rsidRPr="009C5807" w14:paraId="36D5A404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BD6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3CBC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DF1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35CF6A39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F071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E15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7D1C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FF7B7A" w:rsidRPr="009C5807" w14:paraId="3630C5E2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862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12F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BF8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FF7B7A" w:rsidRPr="009C5807" w14:paraId="6F6DE367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4426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F7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461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0BA22478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DAB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280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3E1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381EC2AD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CBD6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AC15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6537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FF7B7A" w:rsidRPr="009C5807" w14:paraId="67FDC3E2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3C92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58B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8713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2418A513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91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B816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10E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FF7B7A" w:rsidRPr="009C5807" w14:paraId="36D3548B" w14:textId="77777777" w:rsidTr="00FF7B7A">
        <w:trPr>
          <w:cantSplit/>
          <w:trHeight w:val="172"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944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5C56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D93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FF7B7A" w:rsidRPr="009C5807" w14:paraId="3315B83D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20F3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FCEB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99C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6113224D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D34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145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AEC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39D46A2D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BB6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A5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E8B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FF7B7A" w:rsidRPr="009C5807" w14:paraId="738051ED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09B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119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8C9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FF7B7A" w:rsidRPr="009C5807" w14:paraId="4556F227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EAB5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F41B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54D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47FB0AA5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914B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6BCE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5E1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5683FF91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C91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7B3C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E5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FF7B7A" w:rsidRPr="009C5807" w14:paraId="17693946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349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79AB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75C7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FF7B7A" w:rsidRPr="009C5807" w14:paraId="25631F62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EE13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8D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6E1C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2C21F0CB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CC1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7D5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6D25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FF7B7A" w:rsidRPr="009C5807" w14:paraId="594C710F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91C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E716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0E82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FF7B7A" w:rsidRPr="009C5807" w14:paraId="5BAEDC18" w14:textId="77777777" w:rsidTr="00FF7B7A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28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17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AB27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</w:tbl>
    <w:p w14:paraId="5BF34008" w14:textId="77777777" w:rsidR="00FF7B7A" w:rsidRDefault="00FF7B7A" w:rsidP="00FF7B7A">
      <w:pPr>
        <w:rPr>
          <w:snapToGrid w:val="0"/>
        </w:rPr>
      </w:pPr>
    </w:p>
    <w:p w14:paraId="51447D91" w14:textId="77777777" w:rsidR="00FF7B7A" w:rsidRPr="009C5807" w:rsidRDefault="00FF7B7A" w:rsidP="00FF7B7A">
      <w:pPr>
        <w:pStyle w:val="TH"/>
        <w:rPr>
          <w:snapToGrid w:val="0"/>
          <w:lang w:eastAsia="zh-CN"/>
        </w:rPr>
      </w:pPr>
      <w:r w:rsidRPr="009C5807">
        <w:rPr>
          <w:snapToGrid w:val="0"/>
        </w:rPr>
        <w:lastRenderedPageBreak/>
        <w:t>Table 9.1.2-3: Applicability for Gap Pattern Configurations supported by the UE with NR standalone operation</w:t>
      </w:r>
      <w:r w:rsidRPr="009C5807"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2107"/>
        <w:gridCol w:w="1873"/>
        <w:gridCol w:w="3580"/>
      </w:tblGrid>
      <w:tr w:rsidR="00FF7B7A" w:rsidRPr="009C5807" w14:paraId="6018547E" w14:textId="77777777" w:rsidTr="000E3871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1617" w14:textId="77777777" w:rsidR="00FF7B7A" w:rsidRPr="009C5807" w:rsidRDefault="00FF7B7A" w:rsidP="000E3871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5835" w14:textId="77777777" w:rsidR="00FF7B7A" w:rsidRPr="009C5807" w:rsidRDefault="00FF7B7A" w:rsidP="000E3871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B9A6" w14:textId="77777777" w:rsidR="00FF7B7A" w:rsidRPr="009C5807" w:rsidRDefault="00FF7B7A" w:rsidP="000E3871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11B0" w14:textId="77777777" w:rsidR="00FF7B7A" w:rsidRPr="009C5807" w:rsidRDefault="00FF7B7A" w:rsidP="000E3871">
            <w:pPr>
              <w:pStyle w:val="TAH"/>
            </w:pPr>
            <w:r w:rsidRPr="009C5807">
              <w:t>Applicable Gap Pattern Id</w:t>
            </w:r>
          </w:p>
        </w:tc>
      </w:tr>
      <w:tr w:rsidR="00FF7B7A" w:rsidRPr="009C5807" w14:paraId="0B529C25" w14:textId="77777777" w:rsidTr="000E3871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6E518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A3CCC" w14:textId="77777777" w:rsidR="00FF7B7A" w:rsidRPr="00FF7B7A" w:rsidRDefault="00FF7B7A" w:rsidP="000E3871">
            <w:pPr>
              <w:pStyle w:val="TAC"/>
              <w:rPr>
                <w:snapToGrid w:val="0"/>
                <w:highlight w:val="yellow"/>
              </w:rPr>
            </w:pPr>
            <w:r w:rsidRPr="00FF7B7A">
              <w:rPr>
                <w:snapToGrid w:val="0"/>
                <w:highlight w:val="yellow"/>
              </w:rPr>
              <w:t>FR1</w:t>
            </w:r>
            <w:r w:rsidRPr="00FF7B7A">
              <w:rPr>
                <w:highlight w:val="yellow"/>
                <w:vertAlign w:val="superscript"/>
              </w:rPr>
              <w:t xml:space="preserve"> NOTE</w:t>
            </w:r>
            <w:r w:rsidRPr="00FF7B7A">
              <w:rPr>
                <w:highlight w:val="yellow"/>
                <w:vertAlign w:val="superscript"/>
                <w:lang w:eastAsia="zh-CN"/>
              </w:rPr>
              <w:t>5</w:t>
            </w:r>
            <w:r w:rsidRPr="00FF7B7A">
              <w:rPr>
                <w:snapToGrid w:val="0"/>
                <w:highlight w:val="yellow"/>
              </w:rPr>
              <w:t>, or</w:t>
            </w:r>
          </w:p>
          <w:p w14:paraId="2C3B4403" w14:textId="77777777" w:rsidR="00FF7B7A" w:rsidRPr="00FF7B7A" w:rsidRDefault="00FF7B7A" w:rsidP="000E3871">
            <w:pPr>
              <w:pStyle w:val="TAC"/>
              <w:rPr>
                <w:snapToGrid w:val="0"/>
                <w:highlight w:val="yellow"/>
              </w:rPr>
            </w:pPr>
            <w:r w:rsidRPr="00FF7B7A">
              <w:rPr>
                <w:snapToGrid w:val="0"/>
                <w:highlight w:val="yellow"/>
              </w:rPr>
              <w:t>FR1 + 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0220" w14:textId="77777777" w:rsidR="00FF7B7A" w:rsidRPr="00FF7B7A" w:rsidRDefault="00FF7B7A" w:rsidP="000E3871">
            <w:pPr>
              <w:pStyle w:val="TAC"/>
              <w:rPr>
                <w:snapToGrid w:val="0"/>
                <w:highlight w:val="yellow"/>
              </w:rPr>
            </w:pPr>
            <w:r w:rsidRPr="00FF7B7A">
              <w:rPr>
                <w:snapToGrid w:val="0"/>
                <w:highlight w:val="yellow"/>
              </w:rPr>
              <w:t>non-NR RAT</w:t>
            </w:r>
            <w:r w:rsidRPr="00FF7B7A">
              <w:rPr>
                <w:highlight w:val="yellow"/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7A11" w14:textId="77777777" w:rsidR="00FF7B7A" w:rsidRPr="00FF7B7A" w:rsidRDefault="00FF7B7A" w:rsidP="000E3871">
            <w:pPr>
              <w:pStyle w:val="TAC"/>
              <w:rPr>
                <w:snapToGrid w:val="0"/>
                <w:highlight w:val="yellow"/>
              </w:rPr>
            </w:pPr>
            <w:r w:rsidRPr="00FF7B7A">
              <w:rPr>
                <w:snapToGrid w:val="0"/>
                <w:highlight w:val="yellow"/>
              </w:rPr>
              <w:t>0,1,2,3</w:t>
            </w:r>
          </w:p>
        </w:tc>
      </w:tr>
      <w:tr w:rsidR="00FF7B7A" w:rsidRPr="009C5807" w14:paraId="687B5145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3CF33B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4C1CAF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6853" w14:textId="77777777" w:rsidR="00FF7B7A" w:rsidRPr="009C5807" w:rsidRDefault="00FF7B7A" w:rsidP="000E3871">
            <w:pPr>
              <w:pStyle w:val="TAC"/>
            </w:pPr>
            <w:r w:rsidRPr="009C5807">
              <w:t xml:space="preserve">FR1 and/or FR2 </w:t>
            </w:r>
            <w:r w:rsidRPr="002B4D79">
              <w:rPr>
                <w:rFonts w:cs="Arial"/>
                <w:vertAlign w:val="superscript"/>
                <w:lang w:val="fr-FR" w:eastAsia="ko-KR"/>
              </w:rPr>
              <w:t>NOTE 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10A4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r>
              <w:rPr>
                <w:snapToGrid w:val="0"/>
              </w:rPr>
              <w:t>, 24, 25</w:t>
            </w:r>
          </w:p>
        </w:tc>
      </w:tr>
      <w:tr w:rsidR="00FF7B7A" w:rsidRPr="009C5807" w14:paraId="74268723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9C14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61E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0C6D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  <w:r w:rsidRPr="002B4D79">
              <w:rPr>
                <w:rFonts w:cs="Arial"/>
                <w:vertAlign w:val="superscript"/>
                <w:lang w:val="fr-FR" w:eastAsia="ko-KR"/>
              </w:rPr>
              <w:t>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70E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r>
              <w:rPr>
                <w:snapToGrid w:val="0"/>
                <w:lang w:eastAsia="zh-CN"/>
              </w:rPr>
              <w:t>, 24</w:t>
            </w:r>
          </w:p>
        </w:tc>
      </w:tr>
      <w:tr w:rsidR="00FF7B7A" w:rsidRPr="009C5807" w14:paraId="57E75E7B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1B4A8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68D16" w14:textId="77777777" w:rsidR="00FF7B7A" w:rsidRPr="009C5807" w:rsidRDefault="00FF7B7A" w:rsidP="000E3871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4462" w14:textId="77777777" w:rsidR="00FF7B7A" w:rsidRDefault="00FF7B7A" w:rsidP="000E3871">
            <w:pPr>
              <w:pStyle w:val="TAC"/>
              <w:rPr>
                <w:vertAlign w:val="superscript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</w:t>
            </w:r>
          </w:p>
          <w:p w14:paraId="3ACF30B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56B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FF7B7A" w:rsidRPr="009C5807" w14:paraId="33DFB12B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070C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93187A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AACE" w14:textId="77777777" w:rsidR="00FF7B7A" w:rsidRPr="009C5807" w:rsidRDefault="00FF7B7A" w:rsidP="000E3871">
            <w:pPr>
              <w:pStyle w:val="TAC"/>
            </w:pPr>
            <w:r w:rsidRPr="009C5807">
              <w:t>FR1 only</w:t>
            </w:r>
            <w:r w:rsidRPr="002B4D79">
              <w:rPr>
                <w:rFonts w:cs="Arial"/>
                <w:vertAlign w:val="superscript"/>
                <w:lang w:val="fr-FR" w:eastAsia="ko-KR"/>
              </w:rPr>
              <w:t xml:space="preserve"> NOTE 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7A4D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r>
              <w:rPr>
                <w:snapToGrid w:val="0"/>
              </w:rPr>
              <w:t>, 24, 25</w:t>
            </w:r>
          </w:p>
        </w:tc>
      </w:tr>
      <w:tr w:rsidR="00FF7B7A" w:rsidRPr="009C5807" w14:paraId="0797D272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C8641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D737F7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C17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t>FR1 and FR2</w:t>
            </w:r>
            <w:r w:rsidRPr="002B4D79">
              <w:rPr>
                <w:rFonts w:cs="Arial"/>
                <w:vertAlign w:val="superscript"/>
                <w:lang w:val="fr-FR" w:eastAsia="ko-KR"/>
              </w:rPr>
              <w:t xml:space="preserve"> NOTE 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44A3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r>
              <w:rPr>
                <w:snapToGrid w:val="0"/>
              </w:rPr>
              <w:t>, 24, 25</w:t>
            </w:r>
          </w:p>
        </w:tc>
      </w:tr>
      <w:tr w:rsidR="00FF7B7A" w:rsidRPr="009C5807" w14:paraId="65303E30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711FDA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FE71F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6142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  <w:r w:rsidRPr="002B4D79">
              <w:rPr>
                <w:rFonts w:cs="Arial"/>
                <w:vertAlign w:val="superscript"/>
                <w:lang w:val="fr-FR" w:eastAsia="ko-KR"/>
              </w:rPr>
              <w:t>,9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0860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r>
              <w:rPr>
                <w:snapToGrid w:val="0"/>
              </w:rPr>
              <w:t>, 24</w:t>
            </w:r>
          </w:p>
        </w:tc>
      </w:tr>
      <w:tr w:rsidR="00FF7B7A" w:rsidRPr="009C5807" w14:paraId="7917329C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A62F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1E62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701E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  <w:r w:rsidRPr="002B4D79">
              <w:rPr>
                <w:rFonts w:cs="Arial"/>
                <w:vertAlign w:val="superscript"/>
                <w:lang w:val="fr-FR" w:eastAsia="ko-KR"/>
              </w:rPr>
              <w:t xml:space="preserve"> NOTE 9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F290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FF7B7A" w:rsidRPr="009C5807" w14:paraId="41629543" w14:textId="77777777" w:rsidTr="000E3871">
        <w:trPr>
          <w:cantSplit/>
          <w:trHeight w:val="18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FD82A3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535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F56A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E590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FF7B7A" w:rsidRPr="009C5807" w14:paraId="7F97DA59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04FDE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3EE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74AB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vertAlign w:val="superscript"/>
              </w:rPr>
              <w:t>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C1B3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FF7B7A" w:rsidRPr="009C5807" w14:paraId="34C5693E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A07ED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F24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6E495D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7C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FF7B7A" w:rsidRPr="009C5807" w14:paraId="003CC6D7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33FD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36E2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47C7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88A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FF7B7A" w:rsidRPr="009C5807" w14:paraId="31B653F0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4DAE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B87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4E447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6E6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FF7B7A" w:rsidRPr="009C5807" w14:paraId="08A51F5D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EF4F5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Per-FR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1B84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7FD9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B36C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FF7B7A" w:rsidRPr="009C5807" w14:paraId="07611B83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0E031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zh-CN"/>
              </w:rPr>
              <w:t xml:space="preserve">measurement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947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6E4D5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B27C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FF7B7A" w:rsidRPr="009C5807" w14:paraId="73CBD908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69299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2847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0721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6EF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FF7B7A" w:rsidRPr="009C5807" w14:paraId="7EE33B94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51EBA2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9D1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B4859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80DC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</w:p>
        </w:tc>
      </w:tr>
      <w:tr w:rsidR="00FF7B7A" w:rsidRPr="009C5807" w14:paraId="1A058886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19DCA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467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3035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3254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FF7B7A" w:rsidRPr="009C5807" w14:paraId="47AE7B85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534582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7B58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EC71F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B62B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FF7B7A" w:rsidRPr="009C5807" w14:paraId="1BBF3BB4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C56660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282C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FBC6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A1F7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FF7B7A" w:rsidRPr="009C5807" w14:paraId="30AE58B7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219FF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088D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FCEA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 xml:space="preserve">and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61DD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</w:p>
        </w:tc>
      </w:tr>
      <w:tr w:rsidR="00FF7B7A" w:rsidRPr="009C5807" w14:paraId="6F24C830" w14:textId="77777777" w:rsidTr="000E3871">
        <w:trPr>
          <w:cantSplit/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0DE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5D11" w14:textId="77777777" w:rsidR="00FF7B7A" w:rsidRPr="009C5807" w:rsidRDefault="00FF7B7A" w:rsidP="000E3871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158A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2A18" w14:textId="77777777" w:rsidR="00FF7B7A" w:rsidRPr="009C5807" w:rsidRDefault="00FF7B7A" w:rsidP="000E3871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</w:p>
        </w:tc>
      </w:tr>
      <w:tr w:rsidR="00FF7B7A" w:rsidRPr="009C5807" w14:paraId="30E85435" w14:textId="77777777" w:rsidTr="000E3871">
        <w:trPr>
          <w:cantSplit/>
          <w:trHeight w:val="18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C1CF" w14:textId="77777777" w:rsidR="00FF7B7A" w:rsidRPr="009C5807" w:rsidRDefault="00FF7B7A" w:rsidP="000E3871">
            <w:pPr>
              <w:pStyle w:val="TAN"/>
            </w:pPr>
            <w:r w:rsidRPr="009C5807"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14:paraId="10B82374" w14:textId="77777777" w:rsidR="00FF7B7A" w:rsidRPr="009C5807" w:rsidRDefault="00FF7B7A" w:rsidP="000E3871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  <w:r>
              <w:t>; measurement purpose which includes E-UTRA measurements includes also E-UTRA RSRP and E-UTRA RSRQ measurements for E-CID.</w:t>
            </w:r>
          </w:p>
          <w:p w14:paraId="0334D95C" w14:textId="77777777" w:rsidR="00FF7B7A" w:rsidRPr="009C5807" w:rsidRDefault="00FF7B7A" w:rsidP="000E3871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14:paraId="1D834516" w14:textId="77777777" w:rsidR="00FF7B7A" w:rsidRPr="009C5807" w:rsidRDefault="00FF7B7A" w:rsidP="000E3871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all serving cells subframes.</w:t>
            </w:r>
          </w:p>
          <w:p w14:paraId="4FFE2C58" w14:textId="77777777" w:rsidR="00FF7B7A" w:rsidRPr="009C5807" w:rsidRDefault="00FF7B7A" w:rsidP="000E3871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r w:rsidRPr="009C5807">
              <w:t>ms,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FR1.</w:t>
            </w:r>
          </w:p>
          <w:p w14:paraId="64F80428" w14:textId="77777777" w:rsidR="00FF7B7A" w:rsidRPr="009C5807" w:rsidRDefault="00FF7B7A" w:rsidP="000E3871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ms advanced to the end of the latest subframe occurring immediately before the configured measurement gap among serving cells subframes in FR2.</w:t>
            </w:r>
          </w:p>
          <w:p w14:paraId="19C46AB8" w14:textId="77777777" w:rsidR="00FF7B7A" w:rsidRPr="009C5807" w:rsidRDefault="00FF7B7A" w:rsidP="000E3871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r w:rsidRPr="009C5807">
              <w:rPr>
                <w:i/>
              </w:rPr>
              <w:t>mgta</w:t>
            </w:r>
            <w:r w:rsidRPr="009C5807">
              <w:t xml:space="preserve"> according to [2].</w:t>
            </w:r>
          </w:p>
          <w:p w14:paraId="1F3ED5CF" w14:textId="77777777" w:rsidR="00FF7B7A" w:rsidRPr="009C5807" w:rsidRDefault="00FF7B7A" w:rsidP="000E3871">
            <w:pPr>
              <w:pStyle w:val="TAN"/>
              <w:rPr>
                <w:lang w:eastAsia="zh-CN"/>
              </w:rPr>
            </w:pPr>
            <w:r w:rsidRPr="009C5807">
              <w:tab/>
              <w:t>In determining the measurement gap starting point, UE shall use the DL timing of the latest subframe occurring immediately before the configured measurement gap among serving cells.</w:t>
            </w:r>
          </w:p>
          <w:p w14:paraId="489D2C2F" w14:textId="77777777" w:rsidR="00FF7B7A" w:rsidRPr="009C5807" w:rsidRDefault="00FF7B7A" w:rsidP="000E3871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14:paraId="50B4D393" w14:textId="77777777" w:rsidR="00FF7B7A" w:rsidRDefault="00FF7B7A" w:rsidP="000E3871">
            <w:pPr>
              <w:pStyle w:val="TAN"/>
            </w:pPr>
            <w:r w:rsidRPr="009C5807">
              <w:t>NOTE 6:</w:t>
            </w:r>
            <w:r>
              <w:tab/>
            </w:r>
            <w:r w:rsidRPr="009C5807"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14:paraId="442599B3" w14:textId="77777777" w:rsidR="00FF7B7A" w:rsidRDefault="00FF7B7A" w:rsidP="000E3871">
            <w:pPr>
              <w:pStyle w:val="TAN"/>
            </w:pPr>
            <w:bookmarkStart w:id="6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r w:rsidRPr="00401468">
              <w:rPr>
                <w:i/>
              </w:rPr>
              <w:t>supportedGapPattern-NRonly</w:t>
            </w:r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 xml:space="preserve">, the corresponding </w:t>
            </w:r>
            <w:r>
              <w:t>gap patterns</w:t>
            </w:r>
            <w:r w:rsidRPr="00B77D01">
              <w:t xml:space="preserve">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6"/>
          </w:p>
          <w:p w14:paraId="7186460F" w14:textId="77777777" w:rsidR="00FF7B7A" w:rsidRPr="002B4D79" w:rsidRDefault="00FF7B7A" w:rsidP="000E3871">
            <w:pPr>
              <w:pStyle w:val="TAN"/>
              <w:rPr>
                <w:rFonts w:cs="Arial"/>
                <w:lang w:val="fr-FR" w:eastAsia="ko-KR"/>
              </w:rPr>
            </w:pPr>
            <w:r>
              <w:t>NOTE 8:</w:t>
            </w:r>
            <w:r w:rsidRPr="009C5807">
              <w:tab/>
            </w:r>
            <w:r>
              <w:t>M</w:t>
            </w:r>
            <w:r w:rsidRPr="00A352E0">
              <w:t xml:space="preserve">easurement gap patterns </w:t>
            </w:r>
            <w:r>
              <w:t xml:space="preserve">#24 and #25 </w:t>
            </w:r>
            <w:r w:rsidRPr="00A352E0">
              <w:t xml:space="preserve">can be requested </w:t>
            </w:r>
            <w:r>
              <w:t>[2]</w:t>
            </w:r>
            <w:r w:rsidRPr="00A352E0">
              <w:t xml:space="preserve"> </w:t>
            </w:r>
            <w:r>
              <w:t xml:space="preserve">only </w:t>
            </w:r>
            <w:r w:rsidRPr="00A352E0">
              <w:t xml:space="preserve">when the UE is configured with </w:t>
            </w:r>
            <w:r>
              <w:t>any of RSTD, UE Rx-Tx, or PRS-RSRP</w:t>
            </w:r>
            <w:r w:rsidRPr="00A352E0">
              <w:t xml:space="preserve"> measurements requiring such gaps and can only be used during the corresponding positioning measurement period.</w:t>
            </w:r>
          </w:p>
          <w:p w14:paraId="473AAC14" w14:textId="77777777" w:rsidR="00FF7B7A" w:rsidRPr="000F1D4E" w:rsidRDefault="00FF7B7A" w:rsidP="000E3871">
            <w:pPr>
              <w:pStyle w:val="TAN"/>
            </w:pPr>
            <w:r w:rsidRPr="002B4D79">
              <w:rPr>
                <w:rFonts w:cs="Arial"/>
                <w:lang w:val="fr-FR" w:eastAsia="ko-KR"/>
              </w:rPr>
              <w:t>NOTE 9:</w:t>
            </w:r>
            <w:r w:rsidRPr="002B4D79">
              <w:rPr>
                <w:rFonts w:cs="Arial"/>
                <w:lang w:val="fr-FR" w:eastAsia="ko-KR"/>
              </w:rPr>
              <w:tab/>
              <w:t>Inclusion of positioning measurements for per-UE measurement gaps: Measurement purpose which includes any of FR1 and FR2 measurements includes also RSTD, UE Rx-Tx, and PRS-RSRP measurements.</w:t>
            </w:r>
          </w:p>
        </w:tc>
      </w:tr>
    </w:tbl>
    <w:p w14:paraId="4CA2F1D3" w14:textId="77777777" w:rsidR="00FF7B7A" w:rsidRPr="00FF7B7A" w:rsidRDefault="00FF7B7A" w:rsidP="00C86E49">
      <w:pPr>
        <w:spacing w:beforeLines="50" w:before="120" w:afterLines="50" w:after="120"/>
        <w:rPr>
          <w:rFonts w:eastAsiaTheme="minorEastAsia"/>
          <w:b/>
          <w:lang w:eastAsia="zh-CN"/>
        </w:rPr>
      </w:pPr>
    </w:p>
    <w:p w14:paraId="4E1626AD" w14:textId="18927665" w:rsidR="00B8359B" w:rsidRPr="00B8359B" w:rsidRDefault="00B8359B" w:rsidP="00B8359B">
      <w:pPr>
        <w:pStyle w:val="1"/>
        <w:rPr>
          <w:rFonts w:ascii="Arial" w:eastAsia="Calibri" w:hAnsi="Arial" w:cs="Arial"/>
          <w:lang w:eastAsia="zh-CN"/>
        </w:rPr>
      </w:pPr>
      <w:r w:rsidRPr="00B8359B">
        <w:rPr>
          <w:rFonts w:ascii="Arial" w:eastAsia="Calibri" w:hAnsi="Arial" w:cs="Arial" w:hint="eastAsia"/>
          <w:lang w:eastAsia="zh-CN"/>
        </w:rPr>
        <w:lastRenderedPageBreak/>
        <w:t>Re</w:t>
      </w:r>
      <w:r w:rsidRPr="00B8359B">
        <w:rPr>
          <w:rFonts w:ascii="Arial" w:eastAsia="Calibri" w:hAnsi="Arial" w:cs="Arial"/>
          <w:lang w:eastAsia="zh-CN"/>
        </w:rPr>
        <w:t xml:space="preserve">ference </w:t>
      </w:r>
    </w:p>
    <w:p w14:paraId="473631AC" w14:textId="25AADA3C" w:rsidR="00C64974" w:rsidRPr="00C64974" w:rsidRDefault="00C64974" w:rsidP="00C64974">
      <w:pPr>
        <w:snapToGrid w:val="0"/>
        <w:rPr>
          <w:rFonts w:eastAsiaTheme="minorEastAsia"/>
          <w:lang w:val="en-US" w:eastAsia="zh-CN"/>
        </w:rPr>
      </w:pPr>
      <w:r w:rsidRPr="00C64974">
        <w:rPr>
          <w:rFonts w:eastAsiaTheme="minorEastAsia"/>
          <w:lang w:val="en-US" w:eastAsia="zh-CN"/>
        </w:rPr>
        <w:t xml:space="preserve">[1] </w:t>
      </w:r>
      <w:r>
        <w:rPr>
          <w:rFonts w:eastAsiaTheme="minorEastAsia"/>
          <w:lang w:val="en-US" w:eastAsia="zh-CN"/>
        </w:rPr>
        <w:t xml:space="preserve">  </w:t>
      </w:r>
      <w:r w:rsidR="00CF7C08">
        <w:rPr>
          <w:rFonts w:eastAsiaTheme="minorEastAsia"/>
          <w:lang w:val="en-US" w:eastAsia="zh-CN"/>
        </w:rPr>
        <w:t xml:space="preserve">R4-2203131 </w:t>
      </w:r>
      <w:r w:rsidRPr="00C64974">
        <w:rPr>
          <w:rFonts w:eastAsiaTheme="minorEastAsia"/>
          <w:lang w:val="en-US" w:eastAsia="zh-CN"/>
        </w:rPr>
        <w:t xml:space="preserve">WF on </w:t>
      </w:r>
      <w:r w:rsidR="00B210BD">
        <w:rPr>
          <w:rFonts w:eastAsiaTheme="minorEastAsia"/>
          <w:lang w:val="en-US" w:eastAsia="zh-CN"/>
        </w:rPr>
        <w:t>general part and 15 kHz NR SCS scenario for CRS-IM receiver.</w:t>
      </w:r>
    </w:p>
    <w:p w14:paraId="7175C862" w14:textId="061B77A1" w:rsidR="00C65FEA" w:rsidRPr="00F67C0F" w:rsidRDefault="00C65FEA" w:rsidP="00F67C0F">
      <w:pPr>
        <w:rPr>
          <w:rFonts w:eastAsiaTheme="minorEastAsia"/>
          <w:lang w:eastAsia="zh-CN"/>
        </w:rPr>
      </w:pPr>
    </w:p>
    <w:sectPr w:rsidR="00C65FEA" w:rsidRPr="00F67C0F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32729" w14:textId="77777777" w:rsidR="00777E93" w:rsidRDefault="00777E93">
      <w:r>
        <w:separator/>
      </w:r>
    </w:p>
  </w:endnote>
  <w:endnote w:type="continuationSeparator" w:id="0">
    <w:p w14:paraId="058EC0D5" w14:textId="77777777" w:rsidR="00777E93" w:rsidRDefault="00777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A2D4A" w14:textId="77777777" w:rsidR="00777E93" w:rsidRDefault="00777E93">
      <w:r>
        <w:separator/>
      </w:r>
    </w:p>
  </w:footnote>
  <w:footnote w:type="continuationSeparator" w:id="0">
    <w:p w14:paraId="372CC106" w14:textId="77777777" w:rsidR="00777E93" w:rsidRDefault="00777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20A6F05"/>
    <w:multiLevelType w:val="hybridMultilevel"/>
    <w:tmpl w:val="D8D03A9C"/>
    <w:lvl w:ilvl="0" w:tplc="3830E630">
      <w:numFmt w:val="bullet"/>
      <w:lvlText w:val="◦"/>
      <w:lvlJc w:val="left"/>
      <w:pPr>
        <w:ind w:left="988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4170764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BDE00F6"/>
    <w:multiLevelType w:val="hybridMultilevel"/>
    <w:tmpl w:val="1F56B1A2"/>
    <w:lvl w:ilvl="0" w:tplc="DDE2D9DC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570F4"/>
    <w:multiLevelType w:val="hybridMultilevel"/>
    <w:tmpl w:val="3A6218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54643F3"/>
    <w:multiLevelType w:val="hybridMultilevel"/>
    <w:tmpl w:val="210C36D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6DA362F"/>
    <w:multiLevelType w:val="hybridMultilevel"/>
    <w:tmpl w:val="EC30B6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0E788E"/>
    <w:multiLevelType w:val="hybridMultilevel"/>
    <w:tmpl w:val="BE344C44"/>
    <w:lvl w:ilvl="0" w:tplc="6468511E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DBF2862"/>
    <w:multiLevelType w:val="hybridMultilevel"/>
    <w:tmpl w:val="D02246FA"/>
    <w:lvl w:ilvl="0" w:tplc="DDE2D9DC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22DEB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21CA8"/>
    <w:multiLevelType w:val="hybridMultilevel"/>
    <w:tmpl w:val="36E8D2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854055"/>
    <w:multiLevelType w:val="hybridMultilevel"/>
    <w:tmpl w:val="605AC6D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A5661A"/>
    <w:multiLevelType w:val="hybridMultilevel"/>
    <w:tmpl w:val="6824C7F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60EA3"/>
    <w:multiLevelType w:val="hybridMultilevel"/>
    <w:tmpl w:val="F0B6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06DD9A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649D2466"/>
    <w:multiLevelType w:val="hybridMultilevel"/>
    <w:tmpl w:val="6660EAF6"/>
    <w:lvl w:ilvl="0" w:tplc="661A5482">
      <w:start w:val="1"/>
      <w:numFmt w:val="decimal"/>
      <w:lvlText w:val="(%1)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8" w:hanging="420"/>
      </w:pPr>
    </w:lvl>
    <w:lvl w:ilvl="2" w:tplc="0409001B" w:tentative="1">
      <w:start w:val="1"/>
      <w:numFmt w:val="lowerRoman"/>
      <w:lvlText w:val="%3."/>
      <w:lvlJc w:val="right"/>
      <w:pPr>
        <w:ind w:left="3248" w:hanging="420"/>
      </w:pPr>
    </w:lvl>
    <w:lvl w:ilvl="3" w:tplc="0409000F" w:tentative="1">
      <w:start w:val="1"/>
      <w:numFmt w:val="decimal"/>
      <w:lvlText w:val="%4."/>
      <w:lvlJc w:val="left"/>
      <w:pPr>
        <w:ind w:left="3668" w:hanging="420"/>
      </w:pPr>
    </w:lvl>
    <w:lvl w:ilvl="4" w:tplc="04090019" w:tentative="1">
      <w:start w:val="1"/>
      <w:numFmt w:val="lowerLetter"/>
      <w:lvlText w:val="%5)"/>
      <w:lvlJc w:val="left"/>
      <w:pPr>
        <w:ind w:left="4088" w:hanging="420"/>
      </w:pPr>
    </w:lvl>
    <w:lvl w:ilvl="5" w:tplc="0409001B" w:tentative="1">
      <w:start w:val="1"/>
      <w:numFmt w:val="lowerRoman"/>
      <w:lvlText w:val="%6."/>
      <w:lvlJc w:val="right"/>
      <w:pPr>
        <w:ind w:left="4508" w:hanging="420"/>
      </w:pPr>
    </w:lvl>
    <w:lvl w:ilvl="6" w:tplc="0409000F" w:tentative="1">
      <w:start w:val="1"/>
      <w:numFmt w:val="decimal"/>
      <w:lvlText w:val="%7."/>
      <w:lvlJc w:val="left"/>
      <w:pPr>
        <w:ind w:left="4928" w:hanging="420"/>
      </w:pPr>
    </w:lvl>
    <w:lvl w:ilvl="7" w:tplc="04090019" w:tentative="1">
      <w:start w:val="1"/>
      <w:numFmt w:val="lowerLetter"/>
      <w:lvlText w:val="%8)"/>
      <w:lvlJc w:val="left"/>
      <w:pPr>
        <w:ind w:left="5348" w:hanging="420"/>
      </w:pPr>
    </w:lvl>
    <w:lvl w:ilvl="8" w:tplc="0409001B" w:tentative="1">
      <w:start w:val="1"/>
      <w:numFmt w:val="lowerRoman"/>
      <w:lvlText w:val="%9."/>
      <w:lvlJc w:val="right"/>
      <w:pPr>
        <w:ind w:left="5768" w:hanging="420"/>
      </w:p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4"/>
  </w:num>
  <w:num w:numId="3">
    <w:abstractNumId w:val="27"/>
  </w:num>
  <w:num w:numId="4">
    <w:abstractNumId w:val="29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20"/>
  </w:num>
  <w:num w:numId="10">
    <w:abstractNumId w:val="25"/>
  </w:num>
  <w:num w:numId="11">
    <w:abstractNumId w:val="28"/>
  </w:num>
  <w:num w:numId="12">
    <w:abstractNumId w:val="26"/>
  </w:num>
  <w:num w:numId="13">
    <w:abstractNumId w:val="15"/>
  </w:num>
  <w:num w:numId="14">
    <w:abstractNumId w:val="12"/>
  </w:num>
  <w:num w:numId="15">
    <w:abstractNumId w:val="24"/>
  </w:num>
  <w:num w:numId="16">
    <w:abstractNumId w:val="16"/>
  </w:num>
  <w:num w:numId="17">
    <w:abstractNumId w:val="5"/>
  </w:num>
  <w:num w:numId="18">
    <w:abstractNumId w:val="1"/>
  </w:num>
  <w:num w:numId="19">
    <w:abstractNumId w:val="14"/>
  </w:num>
  <w:num w:numId="20">
    <w:abstractNumId w:val="21"/>
  </w:num>
  <w:num w:numId="21">
    <w:abstractNumId w:val="2"/>
  </w:num>
  <w:num w:numId="22">
    <w:abstractNumId w:val="18"/>
  </w:num>
  <w:num w:numId="23">
    <w:abstractNumId w:val="13"/>
  </w:num>
  <w:num w:numId="24">
    <w:abstractNumId w:val="4"/>
  </w:num>
  <w:num w:numId="25">
    <w:abstractNumId w:val="22"/>
  </w:num>
  <w:num w:numId="26">
    <w:abstractNumId w:val="10"/>
  </w:num>
  <w:num w:numId="27">
    <w:abstractNumId w:val="0"/>
  </w:num>
  <w:num w:numId="28">
    <w:abstractNumId w:val="7"/>
  </w:num>
  <w:num w:numId="29">
    <w:abstractNumId w:val="17"/>
  </w:num>
  <w:num w:numId="30">
    <w:abstractNumId w:val="4"/>
  </w:num>
  <w:num w:numId="31">
    <w:abstractNumId w:val="4"/>
  </w:num>
  <w:num w:numId="32">
    <w:abstractNumId w:val="9"/>
  </w:num>
  <w:num w:numId="33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99C"/>
    <w:rsid w:val="0001395D"/>
    <w:rsid w:val="00013CB8"/>
    <w:rsid w:val="00014304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434"/>
    <w:rsid w:val="0002747B"/>
    <w:rsid w:val="00031567"/>
    <w:rsid w:val="000315B8"/>
    <w:rsid w:val="000323C0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1B21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3E22"/>
    <w:rsid w:val="00094829"/>
    <w:rsid w:val="00094BDA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EEF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2D47"/>
    <w:rsid w:val="000D2F68"/>
    <w:rsid w:val="000D31E7"/>
    <w:rsid w:val="000D3B23"/>
    <w:rsid w:val="000D468C"/>
    <w:rsid w:val="000D5EC9"/>
    <w:rsid w:val="000D7C47"/>
    <w:rsid w:val="000E02F8"/>
    <w:rsid w:val="000E13C9"/>
    <w:rsid w:val="000E1B3D"/>
    <w:rsid w:val="000E301C"/>
    <w:rsid w:val="000E3370"/>
    <w:rsid w:val="000E3871"/>
    <w:rsid w:val="000E4329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C96"/>
    <w:rsid w:val="000F68D0"/>
    <w:rsid w:val="000F6965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C1D"/>
    <w:rsid w:val="001133CF"/>
    <w:rsid w:val="00113571"/>
    <w:rsid w:val="00114EB0"/>
    <w:rsid w:val="00117B42"/>
    <w:rsid w:val="00117E84"/>
    <w:rsid w:val="00120D9A"/>
    <w:rsid w:val="00121CA2"/>
    <w:rsid w:val="0012227B"/>
    <w:rsid w:val="00122547"/>
    <w:rsid w:val="001227E7"/>
    <w:rsid w:val="00125A22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57B57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21E8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06EB"/>
    <w:rsid w:val="001B1D9D"/>
    <w:rsid w:val="001B1FB4"/>
    <w:rsid w:val="001B2FCB"/>
    <w:rsid w:val="001B3D7B"/>
    <w:rsid w:val="001B415E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982"/>
    <w:rsid w:val="001C282D"/>
    <w:rsid w:val="001C2AB9"/>
    <w:rsid w:val="001C2DD3"/>
    <w:rsid w:val="001C31F9"/>
    <w:rsid w:val="001C4A8B"/>
    <w:rsid w:val="001C562B"/>
    <w:rsid w:val="001C5AB7"/>
    <w:rsid w:val="001C5F62"/>
    <w:rsid w:val="001C60C7"/>
    <w:rsid w:val="001C6466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1F64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15ED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0FEE"/>
    <w:rsid w:val="002114FF"/>
    <w:rsid w:val="0021160E"/>
    <w:rsid w:val="0021191B"/>
    <w:rsid w:val="00212293"/>
    <w:rsid w:val="00212305"/>
    <w:rsid w:val="00212651"/>
    <w:rsid w:val="00214991"/>
    <w:rsid w:val="00214ED8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57C31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71F"/>
    <w:rsid w:val="00281EB0"/>
    <w:rsid w:val="00282888"/>
    <w:rsid w:val="002829AE"/>
    <w:rsid w:val="00283896"/>
    <w:rsid w:val="0028456D"/>
    <w:rsid w:val="00284F05"/>
    <w:rsid w:val="00285749"/>
    <w:rsid w:val="00285AE4"/>
    <w:rsid w:val="0028675B"/>
    <w:rsid w:val="002875C7"/>
    <w:rsid w:val="002908C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87B"/>
    <w:rsid w:val="002A2B34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177"/>
    <w:rsid w:val="002E74B9"/>
    <w:rsid w:val="002F03BC"/>
    <w:rsid w:val="002F1E63"/>
    <w:rsid w:val="002F4309"/>
    <w:rsid w:val="002F4657"/>
    <w:rsid w:val="002F55B2"/>
    <w:rsid w:val="002F6B54"/>
    <w:rsid w:val="002F7A88"/>
    <w:rsid w:val="0030002B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C48"/>
    <w:rsid w:val="00317CD8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75D"/>
    <w:rsid w:val="00342A3B"/>
    <w:rsid w:val="003436A3"/>
    <w:rsid w:val="00344243"/>
    <w:rsid w:val="003452B6"/>
    <w:rsid w:val="00347361"/>
    <w:rsid w:val="00347E07"/>
    <w:rsid w:val="0035052F"/>
    <w:rsid w:val="0035149A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51EA"/>
    <w:rsid w:val="00366FA1"/>
    <w:rsid w:val="00367757"/>
    <w:rsid w:val="0037004C"/>
    <w:rsid w:val="0037023A"/>
    <w:rsid w:val="003703CB"/>
    <w:rsid w:val="00370839"/>
    <w:rsid w:val="00370AA6"/>
    <w:rsid w:val="0037119B"/>
    <w:rsid w:val="003716D6"/>
    <w:rsid w:val="00371EED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B41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488C"/>
    <w:rsid w:val="003B5656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5304"/>
    <w:rsid w:val="003F5516"/>
    <w:rsid w:val="003F6A59"/>
    <w:rsid w:val="003F71DF"/>
    <w:rsid w:val="004016B8"/>
    <w:rsid w:val="00401866"/>
    <w:rsid w:val="00405499"/>
    <w:rsid w:val="00406080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4B1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5DE0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287"/>
    <w:rsid w:val="004567A8"/>
    <w:rsid w:val="00456EF9"/>
    <w:rsid w:val="00456FB2"/>
    <w:rsid w:val="0046072B"/>
    <w:rsid w:val="004607BA"/>
    <w:rsid w:val="00460DFE"/>
    <w:rsid w:val="00463D4C"/>
    <w:rsid w:val="004667D7"/>
    <w:rsid w:val="004667F2"/>
    <w:rsid w:val="00466B68"/>
    <w:rsid w:val="00466CFA"/>
    <w:rsid w:val="00467069"/>
    <w:rsid w:val="004678D4"/>
    <w:rsid w:val="00470535"/>
    <w:rsid w:val="0047133D"/>
    <w:rsid w:val="0047197D"/>
    <w:rsid w:val="00471BD6"/>
    <w:rsid w:val="00471C06"/>
    <w:rsid w:val="00472291"/>
    <w:rsid w:val="00472352"/>
    <w:rsid w:val="004736B9"/>
    <w:rsid w:val="00473B6E"/>
    <w:rsid w:val="0047550E"/>
    <w:rsid w:val="00475FA8"/>
    <w:rsid w:val="004761B3"/>
    <w:rsid w:val="0047739E"/>
    <w:rsid w:val="00481A74"/>
    <w:rsid w:val="0048204C"/>
    <w:rsid w:val="004822A4"/>
    <w:rsid w:val="00482E88"/>
    <w:rsid w:val="00483803"/>
    <w:rsid w:val="00483D3E"/>
    <w:rsid w:val="00483E4A"/>
    <w:rsid w:val="00483ED7"/>
    <w:rsid w:val="004859BB"/>
    <w:rsid w:val="0048631B"/>
    <w:rsid w:val="004865D5"/>
    <w:rsid w:val="00486C1B"/>
    <w:rsid w:val="00486D5B"/>
    <w:rsid w:val="00487821"/>
    <w:rsid w:val="0049016D"/>
    <w:rsid w:val="004905B3"/>
    <w:rsid w:val="00491075"/>
    <w:rsid w:val="0049166A"/>
    <w:rsid w:val="00491C2A"/>
    <w:rsid w:val="00491E60"/>
    <w:rsid w:val="00491F4A"/>
    <w:rsid w:val="00492263"/>
    <w:rsid w:val="00492450"/>
    <w:rsid w:val="004938DF"/>
    <w:rsid w:val="00493973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D2"/>
    <w:rsid w:val="004B73E3"/>
    <w:rsid w:val="004B740B"/>
    <w:rsid w:val="004C0A59"/>
    <w:rsid w:val="004C13B5"/>
    <w:rsid w:val="004C1AFC"/>
    <w:rsid w:val="004C3830"/>
    <w:rsid w:val="004C3AD6"/>
    <w:rsid w:val="004C3D94"/>
    <w:rsid w:val="004C47AE"/>
    <w:rsid w:val="004C487D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2792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726"/>
    <w:rsid w:val="004F2ABD"/>
    <w:rsid w:val="004F2B49"/>
    <w:rsid w:val="004F2C82"/>
    <w:rsid w:val="004F30D4"/>
    <w:rsid w:val="004F3427"/>
    <w:rsid w:val="004F34D4"/>
    <w:rsid w:val="004F3BBB"/>
    <w:rsid w:val="004F3C39"/>
    <w:rsid w:val="004F3D40"/>
    <w:rsid w:val="004F4049"/>
    <w:rsid w:val="004F4C0B"/>
    <w:rsid w:val="004F5216"/>
    <w:rsid w:val="004F5418"/>
    <w:rsid w:val="004F58BC"/>
    <w:rsid w:val="004F5CD1"/>
    <w:rsid w:val="004F60A9"/>
    <w:rsid w:val="004F6211"/>
    <w:rsid w:val="004F6F3D"/>
    <w:rsid w:val="004F73A5"/>
    <w:rsid w:val="004F76F4"/>
    <w:rsid w:val="004F7F81"/>
    <w:rsid w:val="00501087"/>
    <w:rsid w:val="00501778"/>
    <w:rsid w:val="00502436"/>
    <w:rsid w:val="005026EA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9C7"/>
    <w:rsid w:val="00521F6E"/>
    <w:rsid w:val="005223F3"/>
    <w:rsid w:val="00522A48"/>
    <w:rsid w:val="00523857"/>
    <w:rsid w:val="00523B56"/>
    <w:rsid w:val="00523CA5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5DA"/>
    <w:rsid w:val="00532AAD"/>
    <w:rsid w:val="00532F2B"/>
    <w:rsid w:val="005330EE"/>
    <w:rsid w:val="005351C7"/>
    <w:rsid w:val="005357B3"/>
    <w:rsid w:val="005365BE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1E0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53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C7B9D"/>
    <w:rsid w:val="005C7E5C"/>
    <w:rsid w:val="005D0520"/>
    <w:rsid w:val="005D06F3"/>
    <w:rsid w:val="005D07F1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19C3"/>
    <w:rsid w:val="005E2409"/>
    <w:rsid w:val="005E2C44"/>
    <w:rsid w:val="005E300B"/>
    <w:rsid w:val="005E3280"/>
    <w:rsid w:val="005E4C97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2DD8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40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BD0"/>
    <w:rsid w:val="00634784"/>
    <w:rsid w:val="00634C72"/>
    <w:rsid w:val="00635D14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6458"/>
    <w:rsid w:val="00647E1E"/>
    <w:rsid w:val="00650B10"/>
    <w:rsid w:val="00652E41"/>
    <w:rsid w:val="006536D4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62E"/>
    <w:rsid w:val="0068284D"/>
    <w:rsid w:val="00683590"/>
    <w:rsid w:val="00683A98"/>
    <w:rsid w:val="00683D5F"/>
    <w:rsid w:val="0068422A"/>
    <w:rsid w:val="006853A9"/>
    <w:rsid w:val="00685676"/>
    <w:rsid w:val="00685CB5"/>
    <w:rsid w:val="006873BA"/>
    <w:rsid w:val="0068764D"/>
    <w:rsid w:val="006906C2"/>
    <w:rsid w:val="00690D77"/>
    <w:rsid w:val="00691881"/>
    <w:rsid w:val="00693124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17C0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177"/>
    <w:rsid w:val="006D1E5C"/>
    <w:rsid w:val="006D3886"/>
    <w:rsid w:val="006D3892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23C0"/>
    <w:rsid w:val="006F495F"/>
    <w:rsid w:val="006F4DAF"/>
    <w:rsid w:val="006F6011"/>
    <w:rsid w:val="006F6366"/>
    <w:rsid w:val="006F6858"/>
    <w:rsid w:val="006F6EDB"/>
    <w:rsid w:val="006F6F67"/>
    <w:rsid w:val="006F714D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A32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29EC"/>
    <w:rsid w:val="00763183"/>
    <w:rsid w:val="007639D1"/>
    <w:rsid w:val="00764061"/>
    <w:rsid w:val="007652AA"/>
    <w:rsid w:val="00765492"/>
    <w:rsid w:val="007659A7"/>
    <w:rsid w:val="00766154"/>
    <w:rsid w:val="00766D44"/>
    <w:rsid w:val="00766E73"/>
    <w:rsid w:val="007678AB"/>
    <w:rsid w:val="007678C0"/>
    <w:rsid w:val="00767A78"/>
    <w:rsid w:val="00767AAC"/>
    <w:rsid w:val="007700E9"/>
    <w:rsid w:val="00770668"/>
    <w:rsid w:val="00771C36"/>
    <w:rsid w:val="00772EE9"/>
    <w:rsid w:val="007735E2"/>
    <w:rsid w:val="00773D2E"/>
    <w:rsid w:val="00773D5F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E93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169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1CE4"/>
    <w:rsid w:val="007A36BD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1AE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19FD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0F5"/>
    <w:rsid w:val="007F0B7B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18F"/>
    <w:rsid w:val="00812AD4"/>
    <w:rsid w:val="00814156"/>
    <w:rsid w:val="0081610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94E"/>
    <w:rsid w:val="00850EEF"/>
    <w:rsid w:val="008525BE"/>
    <w:rsid w:val="008537FC"/>
    <w:rsid w:val="00853D28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6DC3"/>
    <w:rsid w:val="008971DB"/>
    <w:rsid w:val="00897872"/>
    <w:rsid w:val="008A0411"/>
    <w:rsid w:val="008A07B6"/>
    <w:rsid w:val="008A0D62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56E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3C76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487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1A4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FD4"/>
    <w:rsid w:val="0098523B"/>
    <w:rsid w:val="009879D6"/>
    <w:rsid w:val="00987F4F"/>
    <w:rsid w:val="00990A84"/>
    <w:rsid w:val="00991380"/>
    <w:rsid w:val="0099245C"/>
    <w:rsid w:val="00992F7D"/>
    <w:rsid w:val="009930E6"/>
    <w:rsid w:val="009935B7"/>
    <w:rsid w:val="00994A1B"/>
    <w:rsid w:val="0099570D"/>
    <w:rsid w:val="009958C6"/>
    <w:rsid w:val="00995D90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C37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097"/>
    <w:rsid w:val="009C4742"/>
    <w:rsid w:val="009C4FD9"/>
    <w:rsid w:val="009C5FA0"/>
    <w:rsid w:val="009C63D6"/>
    <w:rsid w:val="009D03FF"/>
    <w:rsid w:val="009D0574"/>
    <w:rsid w:val="009D119A"/>
    <w:rsid w:val="009D3199"/>
    <w:rsid w:val="009D4386"/>
    <w:rsid w:val="009D55F4"/>
    <w:rsid w:val="009D63F9"/>
    <w:rsid w:val="009D69DE"/>
    <w:rsid w:val="009D7893"/>
    <w:rsid w:val="009E0D45"/>
    <w:rsid w:val="009E15D3"/>
    <w:rsid w:val="009E179E"/>
    <w:rsid w:val="009E1821"/>
    <w:rsid w:val="009E199D"/>
    <w:rsid w:val="009E1CF3"/>
    <w:rsid w:val="009E2A13"/>
    <w:rsid w:val="009E40F2"/>
    <w:rsid w:val="009E5207"/>
    <w:rsid w:val="009E527D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6CD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5ABB"/>
    <w:rsid w:val="00A16333"/>
    <w:rsid w:val="00A16A4C"/>
    <w:rsid w:val="00A173C3"/>
    <w:rsid w:val="00A209EC"/>
    <w:rsid w:val="00A21B43"/>
    <w:rsid w:val="00A21FB9"/>
    <w:rsid w:val="00A22E52"/>
    <w:rsid w:val="00A23F65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E5C"/>
    <w:rsid w:val="00A40FC0"/>
    <w:rsid w:val="00A413AC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F26"/>
    <w:rsid w:val="00A47E70"/>
    <w:rsid w:val="00A507A1"/>
    <w:rsid w:val="00A53691"/>
    <w:rsid w:val="00A55128"/>
    <w:rsid w:val="00A55835"/>
    <w:rsid w:val="00A570EF"/>
    <w:rsid w:val="00A609D9"/>
    <w:rsid w:val="00A611E0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6DC"/>
    <w:rsid w:val="00A80C44"/>
    <w:rsid w:val="00A81614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6EC"/>
    <w:rsid w:val="00A85DEC"/>
    <w:rsid w:val="00A863EE"/>
    <w:rsid w:val="00A879FD"/>
    <w:rsid w:val="00A911FC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55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600"/>
    <w:rsid w:val="00AE59B4"/>
    <w:rsid w:val="00AE6F49"/>
    <w:rsid w:val="00AE75AA"/>
    <w:rsid w:val="00AE7EA7"/>
    <w:rsid w:val="00AF0536"/>
    <w:rsid w:val="00AF1890"/>
    <w:rsid w:val="00AF18D3"/>
    <w:rsid w:val="00AF3473"/>
    <w:rsid w:val="00AF45CD"/>
    <w:rsid w:val="00AF4A07"/>
    <w:rsid w:val="00AF4E18"/>
    <w:rsid w:val="00AF7515"/>
    <w:rsid w:val="00B00341"/>
    <w:rsid w:val="00B010E3"/>
    <w:rsid w:val="00B02DCF"/>
    <w:rsid w:val="00B02E8D"/>
    <w:rsid w:val="00B0339B"/>
    <w:rsid w:val="00B039EC"/>
    <w:rsid w:val="00B03C9D"/>
    <w:rsid w:val="00B05534"/>
    <w:rsid w:val="00B05988"/>
    <w:rsid w:val="00B05D29"/>
    <w:rsid w:val="00B075E1"/>
    <w:rsid w:val="00B07ABB"/>
    <w:rsid w:val="00B07FFB"/>
    <w:rsid w:val="00B1074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0BD"/>
    <w:rsid w:val="00B21279"/>
    <w:rsid w:val="00B21E5B"/>
    <w:rsid w:val="00B2333A"/>
    <w:rsid w:val="00B235F4"/>
    <w:rsid w:val="00B23680"/>
    <w:rsid w:val="00B26195"/>
    <w:rsid w:val="00B26400"/>
    <w:rsid w:val="00B27070"/>
    <w:rsid w:val="00B27C79"/>
    <w:rsid w:val="00B27F92"/>
    <w:rsid w:val="00B27F94"/>
    <w:rsid w:val="00B30D09"/>
    <w:rsid w:val="00B31E2B"/>
    <w:rsid w:val="00B31ED2"/>
    <w:rsid w:val="00B32A1B"/>
    <w:rsid w:val="00B33155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537"/>
    <w:rsid w:val="00B77F3E"/>
    <w:rsid w:val="00B8063A"/>
    <w:rsid w:val="00B808CE"/>
    <w:rsid w:val="00B80FF9"/>
    <w:rsid w:val="00B82109"/>
    <w:rsid w:val="00B8244B"/>
    <w:rsid w:val="00B82661"/>
    <w:rsid w:val="00B82E23"/>
    <w:rsid w:val="00B8359B"/>
    <w:rsid w:val="00B83BC7"/>
    <w:rsid w:val="00B83C7B"/>
    <w:rsid w:val="00B83F14"/>
    <w:rsid w:val="00B84852"/>
    <w:rsid w:val="00B8596C"/>
    <w:rsid w:val="00B85F49"/>
    <w:rsid w:val="00B8620B"/>
    <w:rsid w:val="00B86576"/>
    <w:rsid w:val="00B87873"/>
    <w:rsid w:val="00B90FD9"/>
    <w:rsid w:val="00B93D8B"/>
    <w:rsid w:val="00B9404C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D6E"/>
    <w:rsid w:val="00BA6D64"/>
    <w:rsid w:val="00BB03C5"/>
    <w:rsid w:val="00BB066A"/>
    <w:rsid w:val="00BB399B"/>
    <w:rsid w:val="00BB47FA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4269"/>
    <w:rsid w:val="00BC59FF"/>
    <w:rsid w:val="00BC5AC5"/>
    <w:rsid w:val="00BC6C4E"/>
    <w:rsid w:val="00BC7455"/>
    <w:rsid w:val="00BD0E0B"/>
    <w:rsid w:val="00BD279D"/>
    <w:rsid w:val="00BD36FB"/>
    <w:rsid w:val="00BD3C1A"/>
    <w:rsid w:val="00BD3C24"/>
    <w:rsid w:val="00BD4D23"/>
    <w:rsid w:val="00BD55E7"/>
    <w:rsid w:val="00BD5AE8"/>
    <w:rsid w:val="00BD5D95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5312"/>
    <w:rsid w:val="00C168C6"/>
    <w:rsid w:val="00C16A56"/>
    <w:rsid w:val="00C1706F"/>
    <w:rsid w:val="00C174AA"/>
    <w:rsid w:val="00C17D9F"/>
    <w:rsid w:val="00C20182"/>
    <w:rsid w:val="00C20F4E"/>
    <w:rsid w:val="00C232FB"/>
    <w:rsid w:val="00C23943"/>
    <w:rsid w:val="00C2412B"/>
    <w:rsid w:val="00C2448E"/>
    <w:rsid w:val="00C24E1D"/>
    <w:rsid w:val="00C25833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F0A"/>
    <w:rsid w:val="00C63735"/>
    <w:rsid w:val="00C63C1A"/>
    <w:rsid w:val="00C64816"/>
    <w:rsid w:val="00C64974"/>
    <w:rsid w:val="00C64CB3"/>
    <w:rsid w:val="00C65C92"/>
    <w:rsid w:val="00C65FEA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6E49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F52"/>
    <w:rsid w:val="00CA7256"/>
    <w:rsid w:val="00CA7E34"/>
    <w:rsid w:val="00CB11E0"/>
    <w:rsid w:val="00CB17F7"/>
    <w:rsid w:val="00CB33D7"/>
    <w:rsid w:val="00CB3714"/>
    <w:rsid w:val="00CB4789"/>
    <w:rsid w:val="00CB4D2D"/>
    <w:rsid w:val="00CB4DE2"/>
    <w:rsid w:val="00CC004A"/>
    <w:rsid w:val="00CC093E"/>
    <w:rsid w:val="00CC14CB"/>
    <w:rsid w:val="00CC1845"/>
    <w:rsid w:val="00CC1B29"/>
    <w:rsid w:val="00CC3601"/>
    <w:rsid w:val="00CC475F"/>
    <w:rsid w:val="00CC4FE0"/>
    <w:rsid w:val="00CC6082"/>
    <w:rsid w:val="00CC674E"/>
    <w:rsid w:val="00CC6C6E"/>
    <w:rsid w:val="00CC76E6"/>
    <w:rsid w:val="00CC7FD1"/>
    <w:rsid w:val="00CC7FFB"/>
    <w:rsid w:val="00CD01E6"/>
    <w:rsid w:val="00CD05C8"/>
    <w:rsid w:val="00CD06F2"/>
    <w:rsid w:val="00CD1226"/>
    <w:rsid w:val="00CD1A92"/>
    <w:rsid w:val="00CD1F55"/>
    <w:rsid w:val="00CD2EF4"/>
    <w:rsid w:val="00CD51C3"/>
    <w:rsid w:val="00CD69CD"/>
    <w:rsid w:val="00CD6ED2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3630"/>
    <w:rsid w:val="00CF4BDA"/>
    <w:rsid w:val="00CF5168"/>
    <w:rsid w:val="00CF62BB"/>
    <w:rsid w:val="00CF7357"/>
    <w:rsid w:val="00CF7811"/>
    <w:rsid w:val="00CF7C08"/>
    <w:rsid w:val="00D0140B"/>
    <w:rsid w:val="00D020D2"/>
    <w:rsid w:val="00D0291E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9E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05C6"/>
    <w:rsid w:val="00D317C2"/>
    <w:rsid w:val="00D32033"/>
    <w:rsid w:val="00D322C4"/>
    <w:rsid w:val="00D32B0C"/>
    <w:rsid w:val="00D34B96"/>
    <w:rsid w:val="00D36B66"/>
    <w:rsid w:val="00D377E1"/>
    <w:rsid w:val="00D402AD"/>
    <w:rsid w:val="00D40C3D"/>
    <w:rsid w:val="00D4100F"/>
    <w:rsid w:val="00D413F6"/>
    <w:rsid w:val="00D41622"/>
    <w:rsid w:val="00D4243A"/>
    <w:rsid w:val="00D42B61"/>
    <w:rsid w:val="00D44952"/>
    <w:rsid w:val="00D45F72"/>
    <w:rsid w:val="00D46806"/>
    <w:rsid w:val="00D469F4"/>
    <w:rsid w:val="00D47B5E"/>
    <w:rsid w:val="00D47BC8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4D57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95E"/>
    <w:rsid w:val="00D80C65"/>
    <w:rsid w:val="00D8495E"/>
    <w:rsid w:val="00D86854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6FC"/>
    <w:rsid w:val="00DA6E41"/>
    <w:rsid w:val="00DA7113"/>
    <w:rsid w:val="00DA7B9F"/>
    <w:rsid w:val="00DB227D"/>
    <w:rsid w:val="00DB2997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1F2F"/>
    <w:rsid w:val="00DC2EE8"/>
    <w:rsid w:val="00DC32FA"/>
    <w:rsid w:val="00DC57BD"/>
    <w:rsid w:val="00DC6190"/>
    <w:rsid w:val="00DC67AC"/>
    <w:rsid w:val="00DC6D5F"/>
    <w:rsid w:val="00DC7146"/>
    <w:rsid w:val="00DC7503"/>
    <w:rsid w:val="00DC7576"/>
    <w:rsid w:val="00DC7B6E"/>
    <w:rsid w:val="00DD0B00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D66BC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07C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AC9"/>
    <w:rsid w:val="00E43003"/>
    <w:rsid w:val="00E4440F"/>
    <w:rsid w:val="00E452E0"/>
    <w:rsid w:val="00E454D5"/>
    <w:rsid w:val="00E45BFD"/>
    <w:rsid w:val="00E47690"/>
    <w:rsid w:val="00E47737"/>
    <w:rsid w:val="00E51340"/>
    <w:rsid w:val="00E513E4"/>
    <w:rsid w:val="00E52089"/>
    <w:rsid w:val="00E52205"/>
    <w:rsid w:val="00E533E7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E6"/>
    <w:rsid w:val="00E76737"/>
    <w:rsid w:val="00E770A4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87785"/>
    <w:rsid w:val="00E901C9"/>
    <w:rsid w:val="00E91C6C"/>
    <w:rsid w:val="00E922A3"/>
    <w:rsid w:val="00E9276F"/>
    <w:rsid w:val="00E955F1"/>
    <w:rsid w:val="00E9713D"/>
    <w:rsid w:val="00E973A9"/>
    <w:rsid w:val="00EA152F"/>
    <w:rsid w:val="00EA1D2A"/>
    <w:rsid w:val="00EA1FBE"/>
    <w:rsid w:val="00EA251F"/>
    <w:rsid w:val="00EA6D06"/>
    <w:rsid w:val="00EA7266"/>
    <w:rsid w:val="00EB08DC"/>
    <w:rsid w:val="00EB1D4C"/>
    <w:rsid w:val="00EB3BD5"/>
    <w:rsid w:val="00EB3C82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D5D53"/>
    <w:rsid w:val="00ED6305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CBB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C3B"/>
    <w:rsid w:val="00F25D98"/>
    <w:rsid w:val="00F261D9"/>
    <w:rsid w:val="00F26358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CAA"/>
    <w:rsid w:val="00F64EDF"/>
    <w:rsid w:val="00F65657"/>
    <w:rsid w:val="00F6719B"/>
    <w:rsid w:val="00F67AA6"/>
    <w:rsid w:val="00F67C0F"/>
    <w:rsid w:val="00F7148A"/>
    <w:rsid w:val="00F717A0"/>
    <w:rsid w:val="00F72697"/>
    <w:rsid w:val="00F73CDD"/>
    <w:rsid w:val="00F73D02"/>
    <w:rsid w:val="00F74C5C"/>
    <w:rsid w:val="00F75BCF"/>
    <w:rsid w:val="00F75C77"/>
    <w:rsid w:val="00F7668B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271"/>
    <w:rsid w:val="00F856C1"/>
    <w:rsid w:val="00F858AF"/>
    <w:rsid w:val="00F86253"/>
    <w:rsid w:val="00F868E5"/>
    <w:rsid w:val="00F9063E"/>
    <w:rsid w:val="00F907DA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029D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5C6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D739F"/>
    <w:rsid w:val="00FE174A"/>
    <w:rsid w:val="00FE197B"/>
    <w:rsid w:val="00FE3397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1068"/>
    <w:rsid w:val="00FF11A3"/>
    <w:rsid w:val="00FF16B5"/>
    <w:rsid w:val="00FF2707"/>
    <w:rsid w:val="00FF2943"/>
    <w:rsid w:val="00FF3828"/>
    <w:rsid w:val="00FF3A7C"/>
    <w:rsid w:val="00FF3F40"/>
    <w:rsid w:val="00FF42BC"/>
    <w:rsid w:val="00FF4F56"/>
    <w:rsid w:val="00FF5248"/>
    <w:rsid w:val="00FF5AE0"/>
    <w:rsid w:val="00FF7509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qFormat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3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table" w:customStyle="1" w:styleId="14">
    <w:name w:val="网格型1"/>
    <w:basedOn w:val="a4"/>
    <w:next w:val="af4"/>
    <w:uiPriority w:val="39"/>
    <w:rsid w:val="00A23F6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9900C-CEB7-4157-93F8-8C808D7B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2022-04-25T18:04:00Z</dcterms:created>
  <dcterms:modified xsi:type="dcterms:W3CDTF">2022-04-25T22:03:00Z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(3)Jn9/zCPu0wZjf8jeRAHF28bMImDi+hd1c75h5shdPUFR1oDZupXmm9IUh+FeW4IJGbrMEHAz
XkzjUq+Pr4k7LUbCJqWldn8DL0t3MqBgYWMvdQi/XWuYKpTjDeA6TU7EVFj7Z2xnLp/R/sfy
FAoSwlx9VZwDgqOioeqOIgs9QR4Ttddz1LuLZ/s4vVO2alN1S6wfSYYG6VP7xfX6LWazFqoj
ASVaI3MMiiNWw4G0ZZ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DRnl8mB7oIHS6N6kqUBYuR7RZ9hgxWwfjquWcpvEC0mxIXyDFI78rB
fPIhHI0CRAnnncibZbmgzvFdBIXXftbDTf1mejQjumHGlWdRFOKnS7F+tSBMSbPzhJCB6DV4
e9IWW9Uq+yNOnO2uTJwk+aZDfzV+N4SaAwGYtS7705J7MzKY0rtsuKscRcz4lCyre1/D+dfr
0ugJtNqNlLgJvix0z9PIyiKvgTkpbK+ThN+W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dyzU1+Sdww++LwrVuunDg+Ub5bcPbX8kCXxq
MUE1xqSFiC+bOvJ2/f8S5tmysLhEkpw8coPxdGN49/KXbbznZtE=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1650922111</vt:lpwstr>
  </property>
</Properties>
</file>